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ook w:val="00A0" w:firstRow="1" w:lastRow="0" w:firstColumn="1" w:lastColumn="0" w:noHBand="0" w:noVBand="0"/>
      </w:tblPr>
      <w:tblGrid>
        <w:gridCol w:w="2272"/>
        <w:gridCol w:w="7509"/>
      </w:tblGrid>
      <w:tr w:rsidR="00762F1F" w:rsidRPr="009D3E5B" w14:paraId="7DDE1FC4" w14:textId="77777777" w:rsidTr="00762F1F">
        <w:trPr>
          <w:trHeight w:val="851"/>
          <w:jc w:val="center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5308C67A" w14:textId="77777777" w:rsidR="00762F1F" w:rsidRPr="001463C0" w:rsidRDefault="00762F1F" w:rsidP="00762F1F">
            <w:pPr>
              <w:pStyle w:val="LPnumber"/>
            </w:pPr>
            <w:r>
              <w:t>3.5.5</w:t>
            </w:r>
          </w:p>
        </w:tc>
        <w:tc>
          <w:tcPr>
            <w:tcW w:w="7509" w:type="dxa"/>
            <w:shd w:val="clear" w:color="auto" w:fill="000000" w:themeFill="text1"/>
            <w:vAlign w:val="center"/>
          </w:tcPr>
          <w:p w14:paraId="12B326A4" w14:textId="77777777" w:rsidR="00762F1F" w:rsidRPr="001463C0" w:rsidRDefault="00762F1F" w:rsidP="009D4ABF">
            <w:pPr>
              <w:pStyle w:val="LPtitle"/>
              <w:rPr>
                <w:rFonts w:cs="HelveticaNeueLT Com 85 Hv"/>
                <w:szCs w:val="28"/>
              </w:rPr>
            </w:pPr>
            <w:r>
              <w:t>Knowing what to say</w:t>
            </w:r>
          </w:p>
        </w:tc>
      </w:tr>
    </w:tbl>
    <w:p w14:paraId="4D759944" w14:textId="77777777" w:rsidR="00BE0A88" w:rsidRDefault="00BE0A88" w:rsidP="00585116">
      <w:pPr>
        <w:spacing w:line="280" w:lineRule="exact"/>
      </w:pPr>
    </w:p>
    <w:tbl>
      <w:tblPr>
        <w:tblStyle w:val="TableGrid"/>
        <w:tblW w:w="9770" w:type="dxa"/>
        <w:tblLayout w:type="fixed"/>
        <w:tblLook w:val="04A0" w:firstRow="1" w:lastRow="0" w:firstColumn="1" w:lastColumn="0" w:noHBand="0" w:noVBand="1"/>
      </w:tblPr>
      <w:tblGrid>
        <w:gridCol w:w="4694"/>
        <w:gridCol w:w="382"/>
        <w:gridCol w:w="4694"/>
      </w:tblGrid>
      <w:tr w:rsidR="00603E1E" w14:paraId="30CF1477" w14:textId="77777777" w:rsidTr="00603E1E">
        <w:tc>
          <w:tcPr>
            <w:tcW w:w="4694" w:type="dxa"/>
            <w:tcBorders>
              <w:bottom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</w:tcPr>
          <w:p w14:paraId="3385914F" w14:textId="77777777" w:rsidR="00603E1E" w:rsidRPr="007B6FC8" w:rsidRDefault="00603E1E" w:rsidP="00603E1E">
            <w:pPr>
              <w:pStyle w:val="Boxheading"/>
            </w:pPr>
            <w:r>
              <w:t>Big question</w:t>
            </w:r>
            <w:r w:rsidRPr="007B6FC8">
              <w:t>:</w:t>
            </w:r>
          </w:p>
          <w:p w14:paraId="262441BE" w14:textId="77777777" w:rsidR="00603E1E" w:rsidRDefault="00603E1E" w:rsidP="00762F1F">
            <w:pPr>
              <w:pStyle w:val="DLO"/>
            </w:pPr>
            <w:r>
              <w:t>How can I know what to say when people say things based on stereotypes?</w:t>
            </w:r>
          </w:p>
        </w:tc>
        <w:tc>
          <w:tcPr>
            <w:tcW w:w="382" w:type="dxa"/>
            <w:tcBorders>
              <w:top w:val="nil"/>
              <w:bottom w:val="nil"/>
            </w:tcBorders>
            <w:tcMar>
              <w:left w:w="115" w:type="dxa"/>
              <w:bottom w:w="115" w:type="dxa"/>
              <w:right w:w="115" w:type="dxa"/>
            </w:tcMar>
          </w:tcPr>
          <w:p w14:paraId="57FAD8C9" w14:textId="77777777" w:rsidR="00603E1E" w:rsidRPr="002B0950" w:rsidRDefault="00603E1E" w:rsidP="00603E1E"/>
        </w:tc>
        <w:tc>
          <w:tcPr>
            <w:tcW w:w="4694" w:type="dxa"/>
            <w:tcBorders>
              <w:bottom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</w:tcPr>
          <w:p w14:paraId="4D5B6ACA" w14:textId="77777777" w:rsidR="00603E1E" w:rsidRDefault="00603E1E" w:rsidP="00603E1E">
            <w:pPr>
              <w:pStyle w:val="Boxheading"/>
            </w:pPr>
            <w:r>
              <w:t>Key vocabulary</w:t>
            </w:r>
            <w:r w:rsidRPr="00262B2E">
              <w:t>:</w:t>
            </w:r>
          </w:p>
          <w:p w14:paraId="471CA412" w14:textId="77777777" w:rsidR="00603E1E" w:rsidRDefault="00603E1E" w:rsidP="00762F1F">
            <w:pPr>
              <w:pStyle w:val="DLO"/>
            </w:pPr>
            <w:r>
              <w:t>challenging stereotype</w:t>
            </w:r>
            <w:r w:rsidR="00097A07">
              <w:t>s</w:t>
            </w:r>
            <w:r>
              <w:t>, assumptions, prejudice</w:t>
            </w:r>
          </w:p>
        </w:tc>
      </w:tr>
      <w:tr w:rsidR="00603E1E" w14:paraId="062F0139" w14:textId="77777777" w:rsidTr="00603E1E">
        <w:tc>
          <w:tcPr>
            <w:tcW w:w="4694" w:type="dxa"/>
            <w:tcBorders>
              <w:left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14:paraId="1350EF7A" w14:textId="77777777" w:rsidR="00603E1E" w:rsidRPr="002B0950" w:rsidRDefault="00603E1E" w:rsidP="00603E1E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14:paraId="22FFD16C" w14:textId="77777777" w:rsidR="00603E1E" w:rsidRPr="002B0950" w:rsidRDefault="00603E1E" w:rsidP="00603E1E"/>
        </w:tc>
        <w:tc>
          <w:tcPr>
            <w:tcW w:w="4694" w:type="dxa"/>
            <w:tcBorders>
              <w:left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14:paraId="4B11D541" w14:textId="77777777" w:rsidR="00603E1E" w:rsidRPr="002B0950" w:rsidRDefault="00603E1E" w:rsidP="00603E1E"/>
        </w:tc>
      </w:tr>
      <w:tr w:rsidR="00603E1E" w14:paraId="0205AB78" w14:textId="77777777" w:rsidTr="00603E1E">
        <w:tc>
          <w:tcPr>
            <w:tcW w:w="4694" w:type="dxa"/>
            <w:tcBorders>
              <w:bottom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</w:tcPr>
          <w:p w14:paraId="544E9CAE" w14:textId="77777777" w:rsidR="00603E1E" w:rsidRPr="00262B2E" w:rsidRDefault="00603E1E" w:rsidP="00603E1E">
            <w:pPr>
              <w:pStyle w:val="Boxheading"/>
            </w:pPr>
            <w:r>
              <w:t>Skills</w:t>
            </w:r>
            <w:r w:rsidRPr="00262B2E">
              <w:t>:</w:t>
            </w:r>
          </w:p>
          <w:p w14:paraId="66DDA928" w14:textId="77777777" w:rsidR="00603E1E" w:rsidRDefault="006537E1" w:rsidP="00762F1F">
            <w:pPr>
              <w:pStyle w:val="DLO"/>
            </w:pPr>
            <w:r>
              <w:t>Identifying unhelpful ‘thinking traps’ (e.g. generalisation and stereotyping)</w:t>
            </w:r>
          </w:p>
          <w:p w14:paraId="60AF5D96" w14:textId="77777777" w:rsidR="006537E1" w:rsidRDefault="006537E1" w:rsidP="00762F1F">
            <w:pPr>
              <w:pStyle w:val="DLO"/>
            </w:pPr>
            <w:r>
              <w:t>Discernment in evaluating the arguments and opinions of others (including challenging ‘group think’)</w:t>
            </w:r>
          </w:p>
        </w:tc>
        <w:tc>
          <w:tcPr>
            <w:tcW w:w="382" w:type="dxa"/>
            <w:tcBorders>
              <w:top w:val="nil"/>
              <w:bottom w:val="nil"/>
            </w:tcBorders>
            <w:tcMar>
              <w:left w:w="115" w:type="dxa"/>
              <w:bottom w:w="115" w:type="dxa"/>
              <w:right w:w="115" w:type="dxa"/>
            </w:tcMar>
          </w:tcPr>
          <w:p w14:paraId="42A63F93" w14:textId="77777777" w:rsidR="00603E1E" w:rsidRPr="002B0950" w:rsidRDefault="00603E1E" w:rsidP="00603E1E"/>
        </w:tc>
        <w:tc>
          <w:tcPr>
            <w:tcW w:w="4694" w:type="dxa"/>
            <w:tcBorders>
              <w:bottom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</w:tcPr>
          <w:p w14:paraId="7EE1BC72" w14:textId="77777777" w:rsidR="00603E1E" w:rsidRPr="007B6FC8" w:rsidRDefault="00603E1E" w:rsidP="00603E1E">
            <w:pPr>
              <w:pStyle w:val="Boxheading"/>
            </w:pPr>
            <w:r w:rsidRPr="007B6FC8">
              <w:t>Resources:</w:t>
            </w:r>
          </w:p>
          <w:p w14:paraId="35075DA5" w14:textId="77777777" w:rsidR="00097A07" w:rsidRDefault="00097A07" w:rsidP="00762F1F">
            <w:pPr>
              <w:pStyle w:val="DLO"/>
            </w:pPr>
            <w:r>
              <w:t>PowerPoint 3.5.5</w:t>
            </w:r>
          </w:p>
          <w:p w14:paraId="76A06312" w14:textId="77777777" w:rsidR="00603E1E" w:rsidRDefault="00097A07" w:rsidP="00762F1F">
            <w:pPr>
              <w:pStyle w:val="DLO"/>
            </w:pPr>
            <w:r>
              <w:t>Resource Sheet 3.5.5</w:t>
            </w:r>
          </w:p>
        </w:tc>
      </w:tr>
    </w:tbl>
    <w:p w14:paraId="2E8FCCDF" w14:textId="77777777" w:rsidR="00762F1F" w:rsidRDefault="00762F1F" w:rsidP="00762F1F">
      <w:pPr>
        <w:pStyle w:val="CommentText"/>
      </w:pPr>
    </w:p>
    <w:p w14:paraId="5DB35C48" w14:textId="77777777" w:rsidR="002B0950" w:rsidRPr="00762F1F" w:rsidRDefault="00097A07" w:rsidP="00762F1F">
      <w:pPr>
        <w:rPr>
          <w:i/>
        </w:rPr>
      </w:pPr>
      <w:r w:rsidRPr="00762F1F">
        <w:rPr>
          <w:i/>
        </w:rPr>
        <w:t>It is</w:t>
      </w:r>
      <w:r w:rsidR="00603E1E" w:rsidRPr="00762F1F">
        <w:rPr>
          <w:i/>
        </w:rPr>
        <w:t xml:space="preserve"> sometimes difficult to know what to say when you encounter stereotyping. In this lesson, pupils are given words and phrases which they can use to challenge stereotyping if they wish</w:t>
      </w:r>
      <w:r w:rsidRPr="00762F1F">
        <w:rPr>
          <w:i/>
        </w:rPr>
        <w:t>.</w:t>
      </w:r>
    </w:p>
    <w:p w14:paraId="44E81BC2" w14:textId="77777777" w:rsidR="00585116" w:rsidRDefault="008450F7" w:rsidP="00585116">
      <w:pPr>
        <w:pStyle w:val="Bhead"/>
      </w:pPr>
      <w:r>
        <w:t>Introduction</w:t>
      </w:r>
      <w:r w:rsidR="00585116">
        <w:t xml:space="preserve"> </w:t>
      </w:r>
      <w:r w:rsidR="00137B73">
        <w:t>(</w:t>
      </w:r>
      <w:r w:rsidR="00C207AF">
        <w:t xml:space="preserve">10 </w:t>
      </w:r>
      <w:r w:rsidR="00137B73">
        <w:t>mins)</w:t>
      </w:r>
    </w:p>
    <w:p w14:paraId="177DC702" w14:textId="77777777" w:rsidR="00A11FC4" w:rsidRDefault="00A11FC4" w:rsidP="00762F1F">
      <w:pPr>
        <w:pStyle w:val="Arrowbullet"/>
      </w:pPr>
      <w:r>
        <w:t>Remind pupils of the groups of people who may be s</w:t>
      </w:r>
      <w:bookmarkStart w:id="0" w:name="_GoBack"/>
      <w:bookmarkEnd w:id="0"/>
      <w:r>
        <w:t xml:space="preserve">tereotyped by society and about whom people may have prejudices, just like in </w:t>
      </w:r>
      <w:proofErr w:type="spellStart"/>
      <w:r>
        <w:t>Grinadod</w:t>
      </w:r>
      <w:proofErr w:type="spellEnd"/>
      <w:r>
        <w:t>. Refer to the list made in the last lesson.</w:t>
      </w:r>
    </w:p>
    <w:p w14:paraId="4F484FEC" w14:textId="4846C77B" w:rsidR="00B44E65" w:rsidRDefault="00A91493" w:rsidP="00762F1F">
      <w:pPr>
        <w:pStyle w:val="Arrowbullet"/>
      </w:pPr>
      <w:r>
        <w:t xml:space="preserve">Look at </w:t>
      </w:r>
      <w:r w:rsidRPr="00A91493">
        <w:rPr>
          <w:b/>
        </w:rPr>
        <w:t>S</w:t>
      </w:r>
      <w:r w:rsidR="00B44E65" w:rsidRPr="00A91493">
        <w:rPr>
          <w:b/>
        </w:rPr>
        <w:t>lide 1</w:t>
      </w:r>
      <w:r w:rsidR="00B44E65">
        <w:t xml:space="preserve">. Ask pupils what the message </w:t>
      </w:r>
      <w:r w:rsidR="00C57043">
        <w:t xml:space="preserve">is </w:t>
      </w:r>
      <w:r w:rsidR="00B44E65">
        <w:t>here.</w:t>
      </w:r>
      <w:r w:rsidR="00D06ABB">
        <w:t xml:space="preserve"> </w:t>
      </w:r>
    </w:p>
    <w:p w14:paraId="242EF36B" w14:textId="77777777" w:rsidR="00A91493" w:rsidRDefault="000A0031" w:rsidP="00762F1F">
      <w:pPr>
        <w:pStyle w:val="Arrowbullet"/>
      </w:pPr>
      <w:r>
        <w:t xml:space="preserve">Play </w:t>
      </w:r>
      <w:r w:rsidR="00A91493">
        <w:t>‘</w:t>
      </w:r>
      <w:r>
        <w:t>Where Do You Stand?</w:t>
      </w:r>
      <w:r w:rsidR="00A91493">
        <w:t>’.</w:t>
      </w:r>
      <w:r>
        <w:t xml:space="preserve"> In this game, all pupils stand in the centre of the room in a rough line. Tell them that one side of the room is </w:t>
      </w:r>
      <w:r w:rsidR="00A91493">
        <w:t>‘</w:t>
      </w:r>
      <w:r>
        <w:t>Agree</w:t>
      </w:r>
      <w:r w:rsidR="00A91493">
        <w:t>’</w:t>
      </w:r>
      <w:r>
        <w:t xml:space="preserve"> and the other side is </w:t>
      </w:r>
      <w:r w:rsidR="00A91493">
        <w:t>‘</w:t>
      </w:r>
      <w:proofErr w:type="gramStart"/>
      <w:r>
        <w:t>Disagree</w:t>
      </w:r>
      <w:proofErr w:type="gramEnd"/>
      <w:r w:rsidR="00A91493">
        <w:t>’</w:t>
      </w:r>
      <w:r w:rsidR="00605C3E">
        <w:t>.</w:t>
      </w:r>
      <w:r w:rsidR="00605C3E" w:rsidRPr="00605C3E">
        <w:t xml:space="preserve"> Explain that you are going to read out statements and they must decide where they stand on the issue</w:t>
      </w:r>
      <w:r w:rsidR="00A91493">
        <w:t>.</w:t>
      </w:r>
      <w:r>
        <w:t xml:space="preserve"> </w:t>
      </w:r>
      <w:r w:rsidR="00605C3E">
        <w:t xml:space="preserve">The </w:t>
      </w:r>
      <w:r w:rsidR="002049E2">
        <w:t xml:space="preserve">more strongly </w:t>
      </w:r>
      <w:r w:rsidR="00605C3E">
        <w:t>they feel about a statement, the further away from the middle of the room they stand</w:t>
      </w:r>
      <w:r>
        <w:t>.</w:t>
      </w:r>
      <w:r w:rsidR="00605C3E">
        <w:t xml:space="preserve"> </w:t>
      </w:r>
      <w:r w:rsidR="002049E2">
        <w:t>So,</w:t>
      </w:r>
      <w:r w:rsidR="00605C3E">
        <w:t xml:space="preserve"> if they feel very strongly, they should be as far as possible away from the </w:t>
      </w:r>
      <w:r w:rsidR="002049E2">
        <w:t>middle.</w:t>
      </w:r>
      <w:r>
        <w:t xml:space="preserve"> Ensure that all pupils understand the ground rule about respecting the views of others and explain to pupils that they </w:t>
      </w:r>
      <w:r w:rsidR="00A91493">
        <w:t xml:space="preserve">all </w:t>
      </w:r>
      <w:r>
        <w:t xml:space="preserve">have the right to their own opinion. </w:t>
      </w:r>
    </w:p>
    <w:p w14:paraId="383D0BD1" w14:textId="5E5F8AE8" w:rsidR="00B44E65" w:rsidRDefault="000A0031" w:rsidP="00762F1F">
      <w:pPr>
        <w:pStyle w:val="Arrowbullet"/>
      </w:pPr>
      <w:r>
        <w:t xml:space="preserve">Read out </w:t>
      </w:r>
      <w:r w:rsidR="00B44E65">
        <w:t xml:space="preserve">the </w:t>
      </w:r>
      <w:r>
        <w:t>statements from</w:t>
      </w:r>
      <w:r w:rsidR="008A7467">
        <w:t xml:space="preserve"> </w:t>
      </w:r>
      <w:r w:rsidR="008A7467" w:rsidRPr="008A7467">
        <w:rPr>
          <w:b/>
        </w:rPr>
        <w:t>S</w:t>
      </w:r>
      <w:r w:rsidR="00B44E65" w:rsidRPr="008A7467">
        <w:rPr>
          <w:b/>
        </w:rPr>
        <w:t>lide 2</w:t>
      </w:r>
      <w:r>
        <w:t>. When pupils have moved, ask if anyone wants to speak on this issue</w:t>
      </w:r>
      <w:r w:rsidR="002049E2">
        <w:t xml:space="preserve"> to defend their opinion</w:t>
      </w:r>
      <w:r w:rsidR="008A7467">
        <w:t xml:space="preserve">. </w:t>
      </w:r>
      <w:r>
        <w:t>Use a beanbag or ball for pupils to hold when they speak and throw to others who wish to speak. Explain to pu</w:t>
      </w:r>
      <w:r w:rsidR="008A7467">
        <w:t>pils that after the first pupil</w:t>
      </w:r>
      <w:r>
        <w:t xml:space="preserve"> has spoken, they must </w:t>
      </w:r>
      <w:r w:rsidR="00605C3E">
        <w:t xml:space="preserve">preface </w:t>
      </w:r>
      <w:r>
        <w:t xml:space="preserve">what they want to say with, ‘I agree with </w:t>
      </w:r>
      <w:r w:rsidR="008A7467">
        <w:t>.</w:t>
      </w:r>
      <w:r>
        <w:t>..</w:t>
      </w:r>
      <w:r w:rsidR="00C57043">
        <w:t>’</w:t>
      </w:r>
      <w:r>
        <w:t xml:space="preserve"> or ‘I disagree with</w:t>
      </w:r>
      <w:r w:rsidR="008A7467">
        <w:t xml:space="preserve"> .</w:t>
      </w:r>
      <w:r>
        <w:t>..’</w:t>
      </w:r>
      <w:r w:rsidR="008A7467">
        <w:t>.</w:t>
      </w:r>
      <w:r>
        <w:t xml:space="preserve"> This keeps a conversation going. Explain to pupils that it is al</w:t>
      </w:r>
      <w:r w:rsidR="008A7467">
        <w:t xml:space="preserve">l </w:t>
      </w:r>
      <w:r>
        <w:t>right to change their mind based on what they have heard, and they can move</w:t>
      </w:r>
      <w:r w:rsidR="008A7467">
        <w:t xml:space="preserve"> again</w:t>
      </w:r>
      <w:r>
        <w:t xml:space="preserve">. </w:t>
      </w:r>
    </w:p>
    <w:p w14:paraId="18FB1065" w14:textId="77777777" w:rsidR="003E6E82" w:rsidRDefault="00B44E65" w:rsidP="00762F1F">
      <w:pPr>
        <w:pStyle w:val="Arrowbullet"/>
      </w:pPr>
      <w:r>
        <w:t>At the end of the game, give pupils time to let other pupils know that they are still friends</w:t>
      </w:r>
      <w:r w:rsidR="008A7467">
        <w:t>,</w:t>
      </w:r>
      <w:r>
        <w:t xml:space="preserve"> even if they disagreed</w:t>
      </w:r>
      <w:r w:rsidR="008A7467">
        <w:t xml:space="preserve"> with them</w:t>
      </w:r>
      <w:r>
        <w:t xml:space="preserve">. </w:t>
      </w:r>
      <w:r w:rsidR="00D06ABB">
        <w:t xml:space="preserve"> </w:t>
      </w:r>
    </w:p>
    <w:p w14:paraId="72B0A065" w14:textId="77777777" w:rsidR="008450F7" w:rsidRPr="00B6302F" w:rsidRDefault="008450F7" w:rsidP="008450F7">
      <w:pPr>
        <w:pStyle w:val="Bhead"/>
      </w:pPr>
      <w:r>
        <w:t>Activities (</w:t>
      </w:r>
      <w:r w:rsidR="00C207AF">
        <w:t>2</w:t>
      </w:r>
      <w:r w:rsidR="003A65D5">
        <w:t>5</w:t>
      </w:r>
      <w:r w:rsidR="00C207AF">
        <w:t xml:space="preserve"> </w:t>
      </w:r>
      <w:r>
        <w:t>mins)</w:t>
      </w:r>
    </w:p>
    <w:p w14:paraId="7D063B3F" w14:textId="77777777" w:rsidR="00C15F9F" w:rsidRPr="00057EC9" w:rsidRDefault="008A7467" w:rsidP="005617F2">
      <w:pPr>
        <w:pStyle w:val="Arrowbullet"/>
        <w:rPr>
          <w:rFonts w:eastAsia="Times New Roman" w:cs="Arial"/>
          <w:szCs w:val="20"/>
          <w:lang w:eastAsia="en-GB"/>
        </w:rPr>
      </w:pPr>
      <w:bookmarkStart w:id="1" w:name="_Hlk17315431"/>
      <w:r>
        <w:rPr>
          <w:rFonts w:cs="Arial"/>
        </w:rPr>
        <w:t xml:space="preserve">Use </w:t>
      </w:r>
      <w:r w:rsidRPr="008A7467">
        <w:rPr>
          <w:rFonts w:cs="Arial"/>
          <w:b/>
        </w:rPr>
        <w:t>S</w:t>
      </w:r>
      <w:r w:rsidR="00B85720" w:rsidRPr="008A7467">
        <w:rPr>
          <w:rFonts w:cs="Arial"/>
          <w:b/>
        </w:rPr>
        <w:t>lide</w:t>
      </w:r>
      <w:r w:rsidR="00AA793B" w:rsidRPr="008A7467">
        <w:rPr>
          <w:rFonts w:cs="Arial"/>
          <w:b/>
        </w:rPr>
        <w:t xml:space="preserve"> 3</w:t>
      </w:r>
      <w:r w:rsidR="00B85720" w:rsidRPr="00986F76">
        <w:rPr>
          <w:rFonts w:cs="Arial"/>
        </w:rPr>
        <w:t xml:space="preserve"> to </w:t>
      </w:r>
      <w:r w:rsidR="000A0031">
        <w:rPr>
          <w:rFonts w:cs="Arial"/>
        </w:rPr>
        <w:t xml:space="preserve">talk about knowing what to say if someone </w:t>
      </w:r>
      <w:r>
        <w:rPr>
          <w:rFonts w:cs="Arial"/>
        </w:rPr>
        <w:t xml:space="preserve">has </w:t>
      </w:r>
      <w:r w:rsidR="000A0031">
        <w:rPr>
          <w:rFonts w:cs="Arial"/>
        </w:rPr>
        <w:t xml:space="preserve">said something which </w:t>
      </w:r>
      <w:r>
        <w:rPr>
          <w:rFonts w:cs="Arial"/>
        </w:rPr>
        <w:t>constituted</w:t>
      </w:r>
      <w:r w:rsidR="000A0031">
        <w:rPr>
          <w:rFonts w:cs="Arial"/>
        </w:rPr>
        <w:t xml:space="preserve"> stereotyping</w:t>
      </w:r>
      <w:r w:rsidR="00605C3E">
        <w:rPr>
          <w:rFonts w:cs="Arial"/>
        </w:rPr>
        <w:t>.</w:t>
      </w:r>
    </w:p>
    <w:p w14:paraId="731BEA20" w14:textId="77777777" w:rsidR="001D0C37" w:rsidRPr="008A7467" w:rsidRDefault="002049E2" w:rsidP="002049E2">
      <w:pPr>
        <w:pStyle w:val="Arrowbullet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Give out </w:t>
      </w:r>
      <w:r w:rsidR="008A7467">
        <w:rPr>
          <w:rFonts w:eastAsia="Times New Roman" w:cs="Arial"/>
          <w:szCs w:val="20"/>
          <w:lang w:eastAsia="en-GB"/>
        </w:rPr>
        <w:t xml:space="preserve">a copy of </w:t>
      </w:r>
      <w:r w:rsidRPr="008A7467">
        <w:rPr>
          <w:rFonts w:eastAsia="Times New Roman" w:cs="Arial"/>
          <w:b/>
          <w:szCs w:val="20"/>
          <w:lang w:eastAsia="en-GB"/>
        </w:rPr>
        <w:t>Resource</w:t>
      </w:r>
      <w:r w:rsidR="008A7467" w:rsidRPr="008A7467">
        <w:rPr>
          <w:rFonts w:eastAsia="Times New Roman" w:cs="Arial"/>
          <w:b/>
          <w:szCs w:val="20"/>
          <w:lang w:eastAsia="en-GB"/>
        </w:rPr>
        <w:t xml:space="preserve"> Sheet </w:t>
      </w:r>
      <w:r w:rsidR="000A0031" w:rsidRPr="008A7467">
        <w:rPr>
          <w:rFonts w:eastAsia="Times New Roman" w:cs="Arial"/>
          <w:b/>
          <w:szCs w:val="20"/>
          <w:lang w:eastAsia="en-GB"/>
        </w:rPr>
        <w:t>3</w:t>
      </w:r>
      <w:r w:rsidRPr="008A7467">
        <w:rPr>
          <w:rFonts w:eastAsia="Times New Roman" w:cs="Arial"/>
          <w:b/>
          <w:szCs w:val="20"/>
          <w:lang w:eastAsia="en-GB"/>
        </w:rPr>
        <w:t>.</w:t>
      </w:r>
      <w:r w:rsidR="000A0031" w:rsidRPr="008A7467">
        <w:rPr>
          <w:rFonts w:eastAsia="Times New Roman" w:cs="Arial"/>
          <w:b/>
          <w:szCs w:val="20"/>
          <w:lang w:eastAsia="en-GB"/>
        </w:rPr>
        <w:t>5</w:t>
      </w:r>
      <w:r w:rsidRPr="008A7467">
        <w:rPr>
          <w:rFonts w:eastAsia="Times New Roman" w:cs="Arial"/>
          <w:b/>
          <w:szCs w:val="20"/>
          <w:lang w:eastAsia="en-GB"/>
        </w:rPr>
        <w:t>.</w:t>
      </w:r>
      <w:r w:rsidR="000A0031" w:rsidRPr="008A7467">
        <w:rPr>
          <w:rFonts w:eastAsia="Times New Roman" w:cs="Arial"/>
          <w:b/>
          <w:szCs w:val="20"/>
          <w:lang w:eastAsia="en-GB"/>
        </w:rPr>
        <w:t>5</w:t>
      </w:r>
      <w:r>
        <w:rPr>
          <w:rFonts w:eastAsia="Times New Roman" w:cs="Arial"/>
          <w:szCs w:val="20"/>
          <w:lang w:eastAsia="en-GB"/>
        </w:rPr>
        <w:t xml:space="preserve"> to pairs of pupils</w:t>
      </w:r>
      <w:r w:rsidR="000A0031">
        <w:rPr>
          <w:rFonts w:eastAsia="Times New Roman" w:cs="Arial"/>
          <w:szCs w:val="20"/>
          <w:lang w:eastAsia="en-GB"/>
        </w:rPr>
        <w:t xml:space="preserve">. </w:t>
      </w:r>
      <w:r>
        <w:rPr>
          <w:rFonts w:eastAsia="Times New Roman" w:cs="Arial"/>
          <w:szCs w:val="20"/>
          <w:lang w:eastAsia="en-GB"/>
        </w:rPr>
        <w:t xml:space="preserve">They </w:t>
      </w:r>
      <w:r w:rsidR="000A0031">
        <w:rPr>
          <w:rFonts w:eastAsia="Times New Roman" w:cs="Arial"/>
          <w:szCs w:val="20"/>
          <w:lang w:eastAsia="en-GB"/>
        </w:rPr>
        <w:t xml:space="preserve">must </w:t>
      </w:r>
      <w:r>
        <w:rPr>
          <w:rFonts w:eastAsia="Times New Roman" w:cs="Arial"/>
          <w:szCs w:val="20"/>
          <w:lang w:eastAsia="en-GB"/>
        </w:rPr>
        <w:t xml:space="preserve">talk about and then </w:t>
      </w:r>
      <w:r w:rsidR="000A0031">
        <w:rPr>
          <w:rFonts w:eastAsia="Times New Roman" w:cs="Arial"/>
          <w:szCs w:val="20"/>
          <w:lang w:eastAsia="en-GB"/>
        </w:rPr>
        <w:t xml:space="preserve">write responses to statements which encourage others to consider the effects of their </w:t>
      </w:r>
      <w:r>
        <w:rPr>
          <w:rFonts w:eastAsia="Times New Roman" w:cs="Arial"/>
          <w:szCs w:val="20"/>
          <w:lang w:eastAsia="en-GB"/>
        </w:rPr>
        <w:t>words. Talk over the example on the sheet to help pupils fully understand what to do.</w:t>
      </w:r>
    </w:p>
    <w:p w14:paraId="10F1D2C7" w14:textId="77777777" w:rsidR="008A7467" w:rsidRPr="00986F76" w:rsidRDefault="008A7467" w:rsidP="002049E2">
      <w:pPr>
        <w:pStyle w:val="Arrowbullet"/>
        <w:rPr>
          <w:rFonts w:eastAsia="Times New Roman" w:cs="Arial"/>
          <w:szCs w:val="20"/>
          <w:lang w:eastAsia="en-GB"/>
        </w:rPr>
      </w:pPr>
      <w:r>
        <w:rPr>
          <w:rFonts w:eastAsiaTheme="minorEastAsia" w:cs="Arial"/>
          <w:color w:val="000000" w:themeColor="text1"/>
          <w:kern w:val="24"/>
          <w:szCs w:val="20"/>
          <w:lang w:eastAsia="en-GB"/>
        </w:rPr>
        <w:t>Bring the class together and ask pupils to share any ideas they wish.</w:t>
      </w:r>
    </w:p>
    <w:bookmarkEnd w:id="1"/>
    <w:p w14:paraId="282FC73B" w14:textId="77777777" w:rsidR="008450F7" w:rsidRDefault="008450F7" w:rsidP="008450F7">
      <w:pPr>
        <w:pStyle w:val="Bhead"/>
      </w:pPr>
      <w:r>
        <w:t>Plenary (</w:t>
      </w:r>
      <w:r w:rsidR="003A65D5">
        <w:t>10</w:t>
      </w:r>
      <w:r w:rsidR="00C207AF">
        <w:t xml:space="preserve"> </w:t>
      </w:r>
      <w:r>
        <w:t>mins)</w:t>
      </w:r>
    </w:p>
    <w:p w14:paraId="4BFAD8FB" w14:textId="77777777" w:rsidR="00057EC9" w:rsidRPr="00057EC9" w:rsidRDefault="00D25ED9" w:rsidP="00762F1F">
      <w:pPr>
        <w:pStyle w:val="Arrowbullet"/>
        <w:rPr>
          <w:rFonts w:eastAsia="Times New Roman"/>
          <w:lang w:eastAsia="en-GB"/>
        </w:rPr>
      </w:pPr>
      <w:r>
        <w:rPr>
          <w:lang w:eastAsia="en-GB"/>
        </w:rPr>
        <w:t xml:space="preserve">Use a talking object and ask pupils to </w:t>
      </w:r>
      <w:r w:rsidR="00057EC9">
        <w:rPr>
          <w:lang w:eastAsia="en-GB"/>
        </w:rPr>
        <w:t xml:space="preserve">share </w:t>
      </w:r>
      <w:r w:rsidR="000A0031">
        <w:rPr>
          <w:lang w:eastAsia="en-GB"/>
        </w:rPr>
        <w:t xml:space="preserve">what they have learned from this unit of work. </w:t>
      </w:r>
    </w:p>
    <w:p w14:paraId="7162F803" w14:textId="77777777" w:rsidR="008450F7" w:rsidRDefault="008450F7" w:rsidP="008450F7">
      <w:pPr>
        <w:pStyle w:val="Bhead"/>
      </w:pPr>
      <w:r>
        <w:t xml:space="preserve">Assessment Opportunities </w:t>
      </w:r>
    </w:p>
    <w:p w14:paraId="7CD17B54" w14:textId="77777777" w:rsidR="00A17421" w:rsidRPr="003A65D5" w:rsidRDefault="008A7467" w:rsidP="00762F1F">
      <w:pPr>
        <w:pStyle w:val="Arrowbullet"/>
        <w:rPr>
          <w:bCs/>
        </w:rPr>
      </w:pPr>
      <w:r>
        <w:rPr>
          <w:lang w:eastAsia="en-GB"/>
        </w:rPr>
        <w:t>Listen to or record the Plenary. If you have</w:t>
      </w:r>
      <w:r w:rsidR="000A0031">
        <w:rPr>
          <w:lang w:eastAsia="en-GB"/>
        </w:rPr>
        <w:t xml:space="preserve"> a TA</w:t>
      </w:r>
      <w:r>
        <w:rPr>
          <w:lang w:eastAsia="en-GB"/>
        </w:rPr>
        <w:t>, they</w:t>
      </w:r>
      <w:r w:rsidR="000A0031">
        <w:rPr>
          <w:lang w:eastAsia="en-GB"/>
        </w:rPr>
        <w:t xml:space="preserve"> could take notes</w:t>
      </w:r>
      <w:r>
        <w:rPr>
          <w:lang w:eastAsia="en-GB"/>
        </w:rPr>
        <w:t>.</w:t>
      </w:r>
    </w:p>
    <w:sectPr w:rsidR="00A17421" w:rsidRPr="003A65D5" w:rsidSect="006C0ED8">
      <w:headerReference w:type="default" r:id="rId7"/>
      <w:footerReference w:type="even" r:id="rId8"/>
      <w:footerReference w:type="default" r:id="rId9"/>
      <w:pgSz w:w="11900" w:h="16840"/>
      <w:pgMar w:top="851" w:right="1134" w:bottom="992" w:left="1134" w:header="709" w:footer="709" w:gutter="0"/>
      <w:pgNumType w:start="9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BC07" w14:textId="77777777" w:rsidR="00BE5835" w:rsidRDefault="00BE5835">
      <w:r>
        <w:separator/>
      </w:r>
    </w:p>
  </w:endnote>
  <w:endnote w:type="continuationSeparator" w:id="0">
    <w:p w14:paraId="70DA9669" w14:textId="77777777" w:rsidR="00BE5835" w:rsidRDefault="00BE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Com 85 Hv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NeueLT Com 57 C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A490" w14:textId="77777777" w:rsidR="006C0ED8" w:rsidRDefault="006C0ED8" w:rsidP="00E42D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35F76" w14:textId="2C29B6E1" w:rsidR="00585116" w:rsidRPr="006468DE" w:rsidRDefault="00585116" w:rsidP="00585116">
    <w:pPr>
      <w:pStyle w:val="Footer"/>
      <w:tabs>
        <w:tab w:val="clear" w:pos="4816"/>
      </w:tabs>
    </w:pPr>
    <w:r>
      <w:rPr>
        <w:rStyle w:val="PageNumber"/>
        <w:sz w:val="20"/>
      </w:rPr>
      <w:tab/>
    </w:r>
    <w:r w:rsidRPr="006468DE">
      <w:t xml:space="preserve">Collins Cambridge IGCSE® Drama Teacher </w:t>
    </w:r>
    <w:proofErr w:type="gramStart"/>
    <w:r w:rsidRPr="006468DE">
      <w:t>Guide</w:t>
    </w:r>
    <w:r>
      <w:t xml:space="preserve"> </w:t>
    </w:r>
    <w:r w:rsidRPr="006468DE">
      <w:t xml:space="preserve"> ©</w:t>
    </w:r>
    <w:proofErr w:type="gramEnd"/>
    <w:r w:rsidRPr="006468DE">
      <w:t xml:space="preserve"> HarperCollins </w:t>
    </w:r>
    <w:r w:rsidRPr="006468DE">
      <w:rPr>
        <w:i/>
      </w:rPr>
      <w:t>Publishers</w:t>
    </w:r>
    <w:r w:rsidRPr="006468DE">
      <w:t xml:space="preserve">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0573" w14:textId="77777777" w:rsidR="006C0ED8" w:rsidRDefault="006C0ED8" w:rsidP="00E42D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93</w:t>
    </w:r>
    <w:r>
      <w:rPr>
        <w:rStyle w:val="PageNumber"/>
      </w:rPr>
      <w:fldChar w:fldCharType="end"/>
    </w:r>
  </w:p>
  <w:p w14:paraId="1CE1AE28" w14:textId="77777777" w:rsidR="00585116" w:rsidRPr="006468DE" w:rsidRDefault="00762F1F" w:rsidP="00585116">
    <w:pPr>
      <w:pStyle w:val="Footer"/>
      <w:tabs>
        <w:tab w:val="clear" w:pos="4816"/>
      </w:tabs>
    </w:pPr>
    <w:r>
      <w:t xml:space="preserve">© </w:t>
    </w:r>
    <w:proofErr w:type="spellStart"/>
    <w:r>
      <w:t>HarperCollins</w:t>
    </w:r>
    <w:r w:rsidRPr="006468DE">
      <w:rPr>
        <w:i/>
      </w:rPr>
      <w:t>Publishers</w:t>
    </w:r>
    <w:proofErr w:type="spellEnd"/>
    <w:r>
      <w:rPr>
        <w:i/>
      </w:rPr>
      <w:t xml:space="preserve"> </w:t>
    </w:r>
    <w:r>
      <w:t>Ltd.</w:t>
    </w:r>
    <w:r w:rsidRPr="006468DE">
      <w:t xml:space="preserve"> 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CAE84" w14:textId="77777777" w:rsidR="00BE5835" w:rsidRDefault="00BE5835">
      <w:r>
        <w:separator/>
      </w:r>
    </w:p>
  </w:footnote>
  <w:footnote w:type="continuationSeparator" w:id="0">
    <w:p w14:paraId="78F7F4CF" w14:textId="77777777" w:rsidR="00BE5835" w:rsidRDefault="00BE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E6E1" w14:textId="77777777" w:rsidR="00762F1F" w:rsidRPr="00762F1F" w:rsidRDefault="00762F1F" w:rsidP="00762F1F">
    <w:pPr>
      <w:pStyle w:val="Header"/>
      <w:spacing w:after="180"/>
      <w:jc w:val="right"/>
    </w:pPr>
    <w:r>
      <w:t>Year 3, Topic 5: Stereotypes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8EA1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A160BA"/>
    <w:multiLevelType w:val="multilevel"/>
    <w:tmpl w:val="589E15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74B9E"/>
    <w:multiLevelType w:val="hybridMultilevel"/>
    <w:tmpl w:val="4C34E7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CBC"/>
    <w:multiLevelType w:val="hybridMultilevel"/>
    <w:tmpl w:val="472A9378"/>
    <w:lvl w:ilvl="0" w:tplc="C630CEC0">
      <w:start w:val="1"/>
      <w:numFmt w:val="bullet"/>
      <w:pStyle w:val="Arrowbullet"/>
      <w:lvlText w:val="•"/>
      <w:lvlJc w:val="left"/>
      <w:pPr>
        <w:ind w:left="360" w:hanging="360"/>
      </w:pPr>
      <w:rPr>
        <w:rFonts w:ascii="Arial" w:hAnsi="Arial" w:hint="default"/>
        <w:color w:val="7F7F7F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44273"/>
    <w:multiLevelType w:val="hybridMultilevel"/>
    <w:tmpl w:val="B9184F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1222D"/>
    <w:multiLevelType w:val="hybridMultilevel"/>
    <w:tmpl w:val="876E1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E612E"/>
    <w:multiLevelType w:val="hybridMultilevel"/>
    <w:tmpl w:val="098818B0"/>
    <w:lvl w:ilvl="0" w:tplc="735054DE">
      <w:start w:val="1"/>
      <w:numFmt w:val="bullet"/>
      <w:pStyle w:val="Sub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84DBE"/>
    <w:multiLevelType w:val="hybridMultilevel"/>
    <w:tmpl w:val="8E0014E8"/>
    <w:lvl w:ilvl="0" w:tplc="094270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D5363"/>
    <w:multiLevelType w:val="hybridMultilevel"/>
    <w:tmpl w:val="589E1582"/>
    <w:lvl w:ilvl="0" w:tplc="84AC31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65EAF"/>
    <w:multiLevelType w:val="hybridMultilevel"/>
    <w:tmpl w:val="56E060A2"/>
    <w:lvl w:ilvl="0" w:tplc="7E5CFB10">
      <w:start w:val="1"/>
      <w:numFmt w:val="bullet"/>
      <w:pStyle w:val="Resour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C5B30"/>
    <w:multiLevelType w:val="multilevel"/>
    <w:tmpl w:val="4BB282D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7F7F7F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0A5EA9"/>
    <w:multiLevelType w:val="hybridMultilevel"/>
    <w:tmpl w:val="830CC5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B0E13"/>
    <w:multiLevelType w:val="hybridMultilevel"/>
    <w:tmpl w:val="4BB282DA"/>
    <w:lvl w:ilvl="0" w:tplc="E5D6093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7F7F7F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0C59EC"/>
    <w:multiLevelType w:val="hybridMultilevel"/>
    <w:tmpl w:val="E70EC4F8"/>
    <w:lvl w:ilvl="0" w:tplc="FB4ACF70">
      <w:start w:val="1"/>
      <w:numFmt w:val="bullet"/>
      <w:lvlText w:val="•"/>
      <w:lvlJc w:val="left"/>
      <w:pPr>
        <w:ind w:left="2160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F68CD"/>
    <w:multiLevelType w:val="multilevel"/>
    <w:tmpl w:val="839A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4D7386"/>
    <w:multiLevelType w:val="hybridMultilevel"/>
    <w:tmpl w:val="2286ED42"/>
    <w:lvl w:ilvl="0" w:tplc="BF2EFC96">
      <w:start w:val="1"/>
      <w:numFmt w:val="bullet"/>
      <w:lvlText w:val="•"/>
      <w:lvlJc w:val="left"/>
      <w:pPr>
        <w:ind w:left="2160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82BAB"/>
    <w:multiLevelType w:val="hybridMultilevel"/>
    <w:tmpl w:val="15A6F920"/>
    <w:lvl w:ilvl="0" w:tplc="FC4EC1DC">
      <w:start w:val="1"/>
      <w:numFmt w:val="bullet"/>
      <w:lvlText w:val="•"/>
      <w:lvlJc w:val="left"/>
      <w:pPr>
        <w:ind w:left="2160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A527D"/>
    <w:multiLevelType w:val="multilevel"/>
    <w:tmpl w:val="8E0014E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9595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036346"/>
    <w:multiLevelType w:val="hybridMultilevel"/>
    <w:tmpl w:val="2D24237C"/>
    <w:lvl w:ilvl="0" w:tplc="91C25DE8">
      <w:start w:val="1"/>
      <w:numFmt w:val="bullet"/>
      <w:pStyle w:val="DL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B653AE"/>
    <w:multiLevelType w:val="hybridMultilevel"/>
    <w:tmpl w:val="CAFA850E"/>
    <w:lvl w:ilvl="0" w:tplc="FC48FAB4">
      <w:start w:val="1"/>
      <w:numFmt w:val="bullet"/>
      <w:lvlText w:val=""/>
      <w:lvlJc w:val="left"/>
      <w:pPr>
        <w:ind w:left="2345" w:hanging="360"/>
      </w:pPr>
      <w:rPr>
        <w:rFonts w:ascii="Zapf Dingbats" w:hAnsi="Zapf Dingbats" w:hint="default"/>
        <w:b w:val="0"/>
        <w:i w:val="0"/>
        <w:caps w:val="0"/>
        <w:strike w:val="0"/>
        <w:dstrike w:val="0"/>
        <w:vanish w:val="0"/>
        <w:color w:val="A6A6A6"/>
        <w:sz w:val="16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AC8BC">
      <w:start w:val="1"/>
      <w:numFmt w:val="bullet"/>
      <w:lvlText w:val="•"/>
      <w:lvlJc w:val="left"/>
      <w:pPr>
        <w:ind w:left="175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C7085"/>
    <w:multiLevelType w:val="hybridMultilevel"/>
    <w:tmpl w:val="F8AA4A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F417A5"/>
    <w:multiLevelType w:val="hybridMultilevel"/>
    <w:tmpl w:val="D59EA866"/>
    <w:lvl w:ilvl="0" w:tplc="59384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858DC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20"/>
  </w:num>
  <w:num w:numId="13">
    <w:abstractNumId w:val="18"/>
  </w:num>
  <w:num w:numId="14">
    <w:abstractNumId w:val="9"/>
  </w:num>
  <w:num w:numId="15">
    <w:abstractNumId w:val="1"/>
  </w:num>
  <w:num w:numId="16">
    <w:abstractNumId w:val="7"/>
  </w:num>
  <w:num w:numId="17">
    <w:abstractNumId w:val="17"/>
  </w:num>
  <w:num w:numId="18">
    <w:abstractNumId w:val="12"/>
  </w:num>
  <w:num w:numId="19">
    <w:abstractNumId w:val="10"/>
  </w:num>
  <w:num w:numId="20">
    <w:abstractNumId w:val="3"/>
  </w:num>
  <w:num w:numId="21">
    <w:abstractNumId w:val="14"/>
  </w:num>
  <w:num w:numId="2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13"/>
  <w:drawingGridVerticalSpacing w:val="113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222"/>
    <w:rsid w:val="00020A77"/>
    <w:rsid w:val="00053DFB"/>
    <w:rsid w:val="00057EC9"/>
    <w:rsid w:val="00066A33"/>
    <w:rsid w:val="00075605"/>
    <w:rsid w:val="00097A07"/>
    <w:rsid w:val="000A0031"/>
    <w:rsid w:val="000F4FDB"/>
    <w:rsid w:val="00111B7C"/>
    <w:rsid w:val="00137B73"/>
    <w:rsid w:val="001433EA"/>
    <w:rsid w:val="0014474C"/>
    <w:rsid w:val="00147B1E"/>
    <w:rsid w:val="001555F6"/>
    <w:rsid w:val="00156081"/>
    <w:rsid w:val="00156D40"/>
    <w:rsid w:val="00160D97"/>
    <w:rsid w:val="0017069D"/>
    <w:rsid w:val="00197F6C"/>
    <w:rsid w:val="001B0310"/>
    <w:rsid w:val="001B0A2D"/>
    <w:rsid w:val="001B3695"/>
    <w:rsid w:val="001D0C37"/>
    <w:rsid w:val="001D4F87"/>
    <w:rsid w:val="001E408A"/>
    <w:rsid w:val="001E6658"/>
    <w:rsid w:val="002049E2"/>
    <w:rsid w:val="0021233B"/>
    <w:rsid w:val="00214D46"/>
    <w:rsid w:val="00225883"/>
    <w:rsid w:val="00227091"/>
    <w:rsid w:val="002445CF"/>
    <w:rsid w:val="00251841"/>
    <w:rsid w:val="00254341"/>
    <w:rsid w:val="00262B2E"/>
    <w:rsid w:val="002A3FBA"/>
    <w:rsid w:val="002B0950"/>
    <w:rsid w:val="002E53A3"/>
    <w:rsid w:val="002F73E7"/>
    <w:rsid w:val="00331F11"/>
    <w:rsid w:val="00355038"/>
    <w:rsid w:val="00361579"/>
    <w:rsid w:val="003873FA"/>
    <w:rsid w:val="0039517B"/>
    <w:rsid w:val="003961DC"/>
    <w:rsid w:val="003A3991"/>
    <w:rsid w:val="003A4487"/>
    <w:rsid w:val="003A65D5"/>
    <w:rsid w:val="003B1F59"/>
    <w:rsid w:val="003E6E82"/>
    <w:rsid w:val="003F0A05"/>
    <w:rsid w:val="00472A5B"/>
    <w:rsid w:val="00486F5D"/>
    <w:rsid w:val="004919F0"/>
    <w:rsid w:val="004A3C85"/>
    <w:rsid w:val="004A3FE7"/>
    <w:rsid w:val="004B60D3"/>
    <w:rsid w:val="004E1C28"/>
    <w:rsid w:val="0053218A"/>
    <w:rsid w:val="00585116"/>
    <w:rsid w:val="005B1EF2"/>
    <w:rsid w:val="005B5EB0"/>
    <w:rsid w:val="005C60A6"/>
    <w:rsid w:val="005E02E9"/>
    <w:rsid w:val="005E44AF"/>
    <w:rsid w:val="005E5A25"/>
    <w:rsid w:val="005F7E13"/>
    <w:rsid w:val="00603E1E"/>
    <w:rsid w:val="00605C3E"/>
    <w:rsid w:val="00652EFF"/>
    <w:rsid w:val="006537E1"/>
    <w:rsid w:val="00662654"/>
    <w:rsid w:val="0066272E"/>
    <w:rsid w:val="006767BE"/>
    <w:rsid w:val="006A5197"/>
    <w:rsid w:val="006C0ED8"/>
    <w:rsid w:val="006C6D3A"/>
    <w:rsid w:val="006E479C"/>
    <w:rsid w:val="0070461A"/>
    <w:rsid w:val="0071137E"/>
    <w:rsid w:val="007257D4"/>
    <w:rsid w:val="00735CD8"/>
    <w:rsid w:val="00740B9D"/>
    <w:rsid w:val="00755C86"/>
    <w:rsid w:val="00762F1F"/>
    <w:rsid w:val="0077617D"/>
    <w:rsid w:val="00776FEC"/>
    <w:rsid w:val="0079702C"/>
    <w:rsid w:val="007A612F"/>
    <w:rsid w:val="007C0B27"/>
    <w:rsid w:val="00817D08"/>
    <w:rsid w:val="00823D05"/>
    <w:rsid w:val="00826D8E"/>
    <w:rsid w:val="008450F7"/>
    <w:rsid w:val="00854715"/>
    <w:rsid w:val="00897E7B"/>
    <w:rsid w:val="008A4B6B"/>
    <w:rsid w:val="008A7467"/>
    <w:rsid w:val="008D1222"/>
    <w:rsid w:val="008E50DB"/>
    <w:rsid w:val="008F59D3"/>
    <w:rsid w:val="00906A2A"/>
    <w:rsid w:val="00941293"/>
    <w:rsid w:val="00971841"/>
    <w:rsid w:val="00986F76"/>
    <w:rsid w:val="009924A3"/>
    <w:rsid w:val="00993D15"/>
    <w:rsid w:val="009C3E30"/>
    <w:rsid w:val="00A07ACF"/>
    <w:rsid w:val="00A11FC4"/>
    <w:rsid w:val="00A1223C"/>
    <w:rsid w:val="00A15B0D"/>
    <w:rsid w:val="00A17421"/>
    <w:rsid w:val="00A55F08"/>
    <w:rsid w:val="00A91493"/>
    <w:rsid w:val="00AA793B"/>
    <w:rsid w:val="00AB41C9"/>
    <w:rsid w:val="00AD74EB"/>
    <w:rsid w:val="00AE4448"/>
    <w:rsid w:val="00B24532"/>
    <w:rsid w:val="00B44E65"/>
    <w:rsid w:val="00B45B2B"/>
    <w:rsid w:val="00B5500A"/>
    <w:rsid w:val="00B85720"/>
    <w:rsid w:val="00B915FF"/>
    <w:rsid w:val="00B947C9"/>
    <w:rsid w:val="00BA3F93"/>
    <w:rsid w:val="00BE0A88"/>
    <w:rsid w:val="00BE3EB4"/>
    <w:rsid w:val="00BE4AF8"/>
    <w:rsid w:val="00BE5835"/>
    <w:rsid w:val="00C15F9F"/>
    <w:rsid w:val="00C207AF"/>
    <w:rsid w:val="00C27A01"/>
    <w:rsid w:val="00C417CA"/>
    <w:rsid w:val="00C50853"/>
    <w:rsid w:val="00C50D34"/>
    <w:rsid w:val="00C52018"/>
    <w:rsid w:val="00C57043"/>
    <w:rsid w:val="00C61F2C"/>
    <w:rsid w:val="00CB3493"/>
    <w:rsid w:val="00CD6C3E"/>
    <w:rsid w:val="00D06ABB"/>
    <w:rsid w:val="00D20E46"/>
    <w:rsid w:val="00D25ED9"/>
    <w:rsid w:val="00D43E43"/>
    <w:rsid w:val="00D50EEE"/>
    <w:rsid w:val="00D87BF1"/>
    <w:rsid w:val="00DC47DA"/>
    <w:rsid w:val="00DC5FAB"/>
    <w:rsid w:val="00DD45B3"/>
    <w:rsid w:val="00DD515A"/>
    <w:rsid w:val="00DF2058"/>
    <w:rsid w:val="00DF2FA0"/>
    <w:rsid w:val="00E10584"/>
    <w:rsid w:val="00E20B1A"/>
    <w:rsid w:val="00E221C3"/>
    <w:rsid w:val="00E62D9F"/>
    <w:rsid w:val="00EA17A9"/>
    <w:rsid w:val="00EE2A9C"/>
    <w:rsid w:val="00EE72DC"/>
    <w:rsid w:val="00EF1746"/>
    <w:rsid w:val="00EF7EA1"/>
    <w:rsid w:val="00F06136"/>
    <w:rsid w:val="00F1344A"/>
    <w:rsid w:val="00F21083"/>
    <w:rsid w:val="00F40883"/>
    <w:rsid w:val="00F42FA5"/>
    <w:rsid w:val="00F54180"/>
    <w:rsid w:val="00F56896"/>
    <w:rsid w:val="00F67989"/>
    <w:rsid w:val="00F90DCF"/>
    <w:rsid w:val="00FE743C"/>
    <w:rsid w:val="00FF6C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1AF9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22C2"/>
    <w:pPr>
      <w:spacing w:line="23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0AC5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071E"/>
    <w:pPr>
      <w:shd w:val="clear" w:color="auto" w:fill="D9D9D9"/>
      <w:outlineLvl w:val="2"/>
    </w:pPr>
    <w:rPr>
      <w:rFonts w:ascii="Cambria" w:eastAsia="Times New Roman" w:hAnsi="Cambria"/>
      <w:spacing w:val="5"/>
      <w:sz w:val="24"/>
      <w:lang w:bidi="en-US"/>
    </w:rPr>
  </w:style>
  <w:style w:type="paragraph" w:styleId="Heading4">
    <w:name w:val="heading 4"/>
    <w:basedOn w:val="Normal"/>
    <w:next w:val="Normal"/>
    <w:link w:val="Heading4Char"/>
    <w:qFormat/>
    <w:rsid w:val="00B45E58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0AC5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rsid w:val="001F071E"/>
    <w:rPr>
      <w:rFonts w:ascii="Cambria" w:eastAsia="Times New Roman" w:hAnsi="Cambria" w:cs="Times New Roman"/>
      <w:spacing w:val="5"/>
      <w:sz w:val="24"/>
      <w:szCs w:val="24"/>
      <w:shd w:val="clear" w:color="auto" w:fill="D9D9D9"/>
      <w:lang w:val="en-US" w:bidi="en-US"/>
    </w:rPr>
  </w:style>
  <w:style w:type="character" w:customStyle="1" w:styleId="Heading4Char">
    <w:name w:val="Heading 4 Char"/>
    <w:link w:val="Heading4"/>
    <w:rsid w:val="00B45E58"/>
    <w:rPr>
      <w:rFonts w:eastAsia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6B71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B713B"/>
    <w:rPr>
      <w:rFonts w:ascii="Arial" w:hAnsi="Arial"/>
      <w:szCs w:val="24"/>
      <w:lang w:val="en-US"/>
    </w:rPr>
  </w:style>
  <w:style w:type="paragraph" w:customStyle="1" w:styleId="Ahead">
    <w:name w:val="A head"/>
    <w:basedOn w:val="Normal"/>
    <w:rsid w:val="00B6302F"/>
    <w:pPr>
      <w:keepNext/>
      <w:tabs>
        <w:tab w:val="left" w:pos="6271"/>
      </w:tabs>
      <w:spacing w:before="40" w:after="40" w:line="360" w:lineRule="exact"/>
    </w:pPr>
    <w:rPr>
      <w:b/>
      <w:color w:val="FFFFFF"/>
      <w:sz w:val="32"/>
      <w:szCs w:val="21"/>
      <w:lang w:val="en-GB"/>
    </w:rPr>
  </w:style>
  <w:style w:type="paragraph" w:customStyle="1" w:styleId="DLO">
    <w:name w:val="DLO"/>
    <w:basedOn w:val="Normal"/>
    <w:rsid w:val="00A122C2"/>
    <w:pPr>
      <w:numPr>
        <w:numId w:val="13"/>
      </w:numPr>
      <w:spacing w:before="60" w:after="60" w:line="240" w:lineRule="exact"/>
      <w:ind w:left="284" w:hanging="284"/>
    </w:pPr>
    <w:rPr>
      <w:szCs w:val="22"/>
      <w:lang w:val="en-GB"/>
    </w:rPr>
  </w:style>
  <w:style w:type="paragraph" w:customStyle="1" w:styleId="DLOhead">
    <w:name w:val="DLO head"/>
    <w:basedOn w:val="Normal"/>
    <w:rsid w:val="00936420"/>
    <w:pPr>
      <w:spacing w:before="160" w:after="60" w:line="260" w:lineRule="exact"/>
    </w:pPr>
    <w:rPr>
      <w:b/>
      <w:szCs w:val="22"/>
      <w:lang w:val="en-GB"/>
    </w:rPr>
  </w:style>
  <w:style w:type="paragraph" w:customStyle="1" w:styleId="Extra">
    <w:name w:val="Extra ..."/>
    <w:basedOn w:val="DLO"/>
    <w:rsid w:val="00945F96"/>
    <w:pPr>
      <w:numPr>
        <w:numId w:val="0"/>
      </w:numPr>
      <w:spacing w:before="100" w:after="100"/>
      <w:jc w:val="both"/>
    </w:pPr>
    <w:rPr>
      <w:lang w:val="en-US"/>
    </w:rPr>
  </w:style>
  <w:style w:type="paragraph" w:customStyle="1" w:styleId="Bodyfullout">
    <w:name w:val="Body full out"/>
    <w:basedOn w:val="Normal"/>
    <w:rsid w:val="00C35C84"/>
    <w:pPr>
      <w:spacing w:after="80"/>
    </w:pPr>
    <w:rPr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68DE"/>
    <w:pPr>
      <w:tabs>
        <w:tab w:val="center" w:pos="4816"/>
        <w:tab w:val="right" w:pos="9632"/>
      </w:tabs>
      <w:spacing w:before="120"/>
    </w:pPr>
    <w:rPr>
      <w:sz w:val="18"/>
    </w:rPr>
  </w:style>
  <w:style w:type="character" w:customStyle="1" w:styleId="FooterChar">
    <w:name w:val="Footer Char"/>
    <w:link w:val="Footer"/>
    <w:uiPriority w:val="99"/>
    <w:rsid w:val="006468DE"/>
    <w:rPr>
      <w:rFonts w:ascii="Arial" w:hAnsi="Arial"/>
      <w:sz w:val="18"/>
      <w:szCs w:val="24"/>
      <w:lang w:val="en-US"/>
    </w:rPr>
  </w:style>
  <w:style w:type="paragraph" w:customStyle="1" w:styleId="Chead">
    <w:name w:val="C head"/>
    <w:basedOn w:val="Normal"/>
    <w:uiPriority w:val="99"/>
    <w:rsid w:val="00665216"/>
    <w:pPr>
      <w:widowControl w:val="0"/>
      <w:autoSpaceDE w:val="0"/>
      <w:autoSpaceDN w:val="0"/>
      <w:adjustRightInd w:val="0"/>
      <w:spacing w:before="160" w:line="260" w:lineRule="exact"/>
    </w:pPr>
    <w:rPr>
      <w:rFonts w:ascii="Arial Black" w:eastAsia="Times New Roman" w:hAnsi="Arial Black" w:cs="HelveticaNeueLT Com 85 Hv"/>
      <w:color w:val="808080"/>
      <w:sz w:val="26"/>
      <w:szCs w:val="28"/>
      <w:lang w:val="en-GB"/>
    </w:rPr>
  </w:style>
  <w:style w:type="paragraph" w:customStyle="1" w:styleId="Tabletext">
    <w:name w:val="Table text"/>
    <w:basedOn w:val="Bodyfullout"/>
    <w:rsid w:val="00383560"/>
    <w:pPr>
      <w:spacing w:before="80"/>
    </w:pPr>
  </w:style>
  <w:style w:type="character" w:styleId="Hyperlink">
    <w:name w:val="Hyperlink"/>
    <w:uiPriority w:val="99"/>
    <w:unhideWhenUsed/>
    <w:rsid w:val="00D75A08"/>
    <w:rPr>
      <w:color w:val="0000FF"/>
      <w:u w:val="single"/>
    </w:rPr>
  </w:style>
  <w:style w:type="character" w:styleId="CommentReference">
    <w:name w:val="annotation reference"/>
    <w:rsid w:val="00BC57B0"/>
    <w:rPr>
      <w:sz w:val="18"/>
      <w:szCs w:val="18"/>
    </w:rPr>
  </w:style>
  <w:style w:type="paragraph" w:customStyle="1" w:styleId="Resource">
    <w:name w:val="Resource"/>
    <w:basedOn w:val="Normal"/>
    <w:rsid w:val="00472D5C"/>
    <w:pPr>
      <w:widowControl w:val="0"/>
      <w:numPr>
        <w:numId w:val="14"/>
      </w:numPr>
      <w:autoSpaceDE w:val="0"/>
      <w:autoSpaceDN w:val="0"/>
      <w:adjustRightInd w:val="0"/>
      <w:spacing w:after="60" w:line="240" w:lineRule="exact"/>
      <w:ind w:left="284" w:hanging="284"/>
    </w:pPr>
    <w:rPr>
      <w:rFonts w:eastAsia="Times New Roman" w:cs="HelveticaNeueLT Com 57 Cn"/>
      <w:szCs w:val="22"/>
      <w:lang w:val="en-GB"/>
    </w:rPr>
  </w:style>
  <w:style w:type="paragraph" w:customStyle="1" w:styleId="Arrowbullet">
    <w:name w:val="Arrow bullet"/>
    <w:rsid w:val="00945F96"/>
    <w:pPr>
      <w:keepLines/>
      <w:numPr>
        <w:numId w:val="20"/>
      </w:numPr>
      <w:spacing w:before="100" w:after="100" w:line="240" w:lineRule="exact"/>
      <w:ind w:left="340" w:hanging="340"/>
    </w:pPr>
    <w:rPr>
      <w:rFonts w:ascii="Arial" w:hAnsi="Arial"/>
      <w:szCs w:val="22"/>
      <w:lang w:eastAsia="en-US"/>
    </w:rPr>
  </w:style>
  <w:style w:type="paragraph" w:customStyle="1" w:styleId="Bhead">
    <w:name w:val="B head"/>
    <w:basedOn w:val="Normal"/>
    <w:rsid w:val="00155ACC"/>
    <w:pPr>
      <w:keepNext/>
      <w:spacing w:before="240" w:after="60" w:line="240" w:lineRule="exact"/>
    </w:pPr>
    <w:rPr>
      <w:b/>
      <w:sz w:val="22"/>
      <w:lang w:val="en-GB"/>
    </w:rPr>
  </w:style>
  <w:style w:type="paragraph" w:customStyle="1" w:styleId="Subbullet">
    <w:name w:val="Subbullet"/>
    <w:basedOn w:val="Ahead"/>
    <w:rsid w:val="00CA6F3B"/>
    <w:pPr>
      <w:numPr>
        <w:numId w:val="11"/>
      </w:numPr>
      <w:spacing w:before="0" w:line="240" w:lineRule="exact"/>
      <w:ind w:left="624" w:hanging="284"/>
    </w:pPr>
    <w:rPr>
      <w:b w:val="0"/>
      <w:sz w:val="20"/>
      <w:szCs w:val="22"/>
    </w:rPr>
  </w:style>
  <w:style w:type="character" w:styleId="PageNumber">
    <w:name w:val="page number"/>
    <w:basedOn w:val="DefaultParagraphFont"/>
    <w:rsid w:val="006468DE"/>
  </w:style>
  <w:style w:type="paragraph" w:customStyle="1" w:styleId="Arrownumber">
    <w:name w:val="Arrow number"/>
    <w:basedOn w:val="Normal"/>
    <w:rsid w:val="00945F96"/>
    <w:pPr>
      <w:spacing w:before="60" w:after="60" w:line="240" w:lineRule="exact"/>
      <w:ind w:left="357"/>
    </w:pPr>
    <w:rPr>
      <w:szCs w:val="22"/>
    </w:rPr>
  </w:style>
  <w:style w:type="paragraph" w:styleId="CommentText">
    <w:name w:val="annotation text"/>
    <w:basedOn w:val="Normal"/>
    <w:link w:val="CommentTextChar"/>
    <w:rsid w:val="00BC57B0"/>
    <w:rPr>
      <w:sz w:val="24"/>
    </w:rPr>
  </w:style>
  <w:style w:type="character" w:customStyle="1" w:styleId="CommentTextChar">
    <w:name w:val="Comment Text Char"/>
    <w:link w:val="CommentText"/>
    <w:rsid w:val="00BC57B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C57B0"/>
    <w:rPr>
      <w:b/>
      <w:bCs/>
    </w:rPr>
  </w:style>
  <w:style w:type="character" w:customStyle="1" w:styleId="CommentSubjectChar">
    <w:name w:val="Comment Subject Char"/>
    <w:link w:val="CommentSubject"/>
    <w:rsid w:val="00BC57B0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C57B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C57B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BC57B0"/>
    <w:rPr>
      <w:rFonts w:ascii="Times New Roman" w:hAnsi="Times New Roman"/>
      <w:sz w:val="24"/>
    </w:rPr>
  </w:style>
  <w:style w:type="paragraph" w:customStyle="1" w:styleId="Boxheading">
    <w:name w:val="Box heading"/>
    <w:basedOn w:val="DLOhead"/>
    <w:rsid w:val="00B6302F"/>
    <w:pPr>
      <w:spacing w:before="100"/>
    </w:pPr>
  </w:style>
  <w:style w:type="paragraph" w:customStyle="1" w:styleId="Boxbullet">
    <w:name w:val="Box bullet"/>
    <w:basedOn w:val="DLO"/>
    <w:rsid w:val="00B6302F"/>
    <w:rPr>
      <w:lang w:val="en-US"/>
    </w:rPr>
  </w:style>
  <w:style w:type="table" w:styleId="TableGrid">
    <w:name w:val="Table Grid"/>
    <w:basedOn w:val="TableNormal"/>
    <w:rsid w:val="002B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dented">
    <w:name w:val="Text indented"/>
    <w:basedOn w:val="Arrowbullet"/>
    <w:qFormat/>
    <w:rsid w:val="00BE3EB4"/>
    <w:pPr>
      <w:numPr>
        <w:numId w:val="0"/>
      </w:numPr>
      <w:ind w:left="340"/>
    </w:pPr>
  </w:style>
  <w:style w:type="paragraph" w:customStyle="1" w:styleId="LPtitle">
    <w:name w:val="LP title"/>
    <w:basedOn w:val="Normal"/>
    <w:rsid w:val="00762F1F"/>
    <w:pPr>
      <w:pageBreakBefore/>
      <w:spacing w:before="80" w:after="80" w:line="460" w:lineRule="exact"/>
      <w:ind w:left="34"/>
    </w:pPr>
    <w:rPr>
      <w:b/>
      <w:color w:val="FFFFFF" w:themeColor="background1"/>
      <w:sz w:val="40"/>
    </w:rPr>
  </w:style>
  <w:style w:type="paragraph" w:customStyle="1" w:styleId="LPnumber">
    <w:name w:val="LP number"/>
    <w:basedOn w:val="Normal"/>
    <w:rsid w:val="00762F1F"/>
    <w:pPr>
      <w:keepNext/>
      <w:pageBreakBefore/>
      <w:spacing w:before="40" w:after="40" w:line="240" w:lineRule="auto"/>
      <w:jc w:val="center"/>
    </w:pPr>
    <w:rPr>
      <w:b/>
      <w:noProof/>
      <w:color w:val="000000" w:themeColor="text1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zm\AppData\Local\Microsoft\Windows\Temporary%20Internet%20Files\Content.Outlook\O6XMSRQB\Your%20Cho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Your Choice template</Template>
  <TotalTime>41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HHP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Cathy</dc:creator>
  <cp:lastModifiedBy>Alexandra Wells</cp:lastModifiedBy>
  <cp:revision>9</cp:revision>
  <cp:lastPrinted>2016-03-03T08:30:00Z</cp:lastPrinted>
  <dcterms:created xsi:type="dcterms:W3CDTF">2019-11-09T16:06:00Z</dcterms:created>
  <dcterms:modified xsi:type="dcterms:W3CDTF">2019-12-05T10:53:00Z</dcterms:modified>
</cp:coreProperties>
</file>