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ashed" w:sz="12" w:space="0" w:color="9BBB59" w:themeColor="accent3"/>
          <w:left w:val="dashed" w:sz="12" w:space="0" w:color="9BBB59" w:themeColor="accent3"/>
          <w:bottom w:val="dashed" w:sz="12" w:space="0" w:color="9BBB59" w:themeColor="accent3"/>
          <w:right w:val="dashed" w:sz="12" w:space="0" w:color="9BBB59" w:themeColor="accent3"/>
          <w:insideH w:val="dashed" w:sz="12" w:space="0" w:color="9BBB59" w:themeColor="accent3"/>
          <w:insideV w:val="dashed" w:sz="12" w:space="0" w:color="9BBB59" w:themeColor="accent3"/>
        </w:tblBorders>
        <w:tblLook w:val="04A0" w:firstRow="1" w:lastRow="0" w:firstColumn="1" w:lastColumn="0" w:noHBand="0" w:noVBand="1"/>
      </w:tblPr>
      <w:tblGrid>
        <w:gridCol w:w="9854"/>
      </w:tblGrid>
      <w:tr w:rsidR="00D820ED" w:rsidRPr="002A00C1" w:rsidTr="002A00C1">
        <w:trPr>
          <w:trHeight w:val="2268"/>
        </w:trPr>
        <w:tc>
          <w:tcPr>
            <w:tcW w:w="9854" w:type="dxa"/>
            <w:vAlign w:val="center"/>
          </w:tcPr>
          <w:p w:rsidR="00D820ED" w:rsidRPr="002A00C1" w:rsidRDefault="00D820ED" w:rsidP="00D820ED">
            <w:pPr>
              <w:tabs>
                <w:tab w:val="left" w:pos="2434"/>
              </w:tabs>
              <w:spacing w:before="120" w:after="120"/>
              <w:ind w:left="283" w:right="283"/>
              <w:rPr>
                <w:rFonts w:cstheme="minorHAnsi"/>
                <w:color w:val="222222"/>
                <w:szCs w:val="24"/>
              </w:rPr>
            </w:pPr>
            <w:r w:rsidRPr="002A00C1">
              <w:rPr>
                <w:rFonts w:cstheme="minorHAnsi"/>
                <w:b/>
                <w:szCs w:val="24"/>
              </w:rPr>
              <w:t>Nat Turner’s Rebellion (1831)</w:t>
            </w:r>
            <w:r w:rsidRPr="002A00C1">
              <w:rPr>
                <w:rFonts w:cstheme="minorHAnsi"/>
                <w:szCs w:val="24"/>
              </w:rPr>
              <w:t xml:space="preserve"> </w:t>
            </w:r>
            <w:r w:rsidRPr="002A00C1">
              <w:rPr>
                <w:rFonts w:cstheme="minorHAnsi"/>
                <w:color w:val="auto"/>
                <w:szCs w:val="24"/>
              </w:rPr>
              <w:t>Nat Turner, a slave, led a rebellion of slaves in Virginia that resulted in 60 white deaths.  The rebellion was quickly put down and many involved, including Turner, were executed.  New restrictions were put on slaves, but it provoked a national debate on slavery which was blamed by abolitionists (those w</w:t>
            </w:r>
            <w:bookmarkStart w:id="0" w:name="_GoBack"/>
            <w:bookmarkEnd w:id="0"/>
            <w:r w:rsidRPr="002A00C1">
              <w:rPr>
                <w:rFonts w:cstheme="minorHAnsi"/>
                <w:color w:val="auto"/>
                <w:szCs w:val="24"/>
              </w:rPr>
              <w:t>ho wanted to get rid of slavery) for the rebellion.</w:t>
            </w:r>
          </w:p>
        </w:tc>
      </w:tr>
      <w:tr w:rsidR="00D820ED" w:rsidRPr="002A00C1" w:rsidTr="002A00C1">
        <w:trPr>
          <w:trHeight w:val="2268"/>
        </w:trPr>
        <w:tc>
          <w:tcPr>
            <w:tcW w:w="9854" w:type="dxa"/>
            <w:vAlign w:val="center"/>
          </w:tcPr>
          <w:p w:rsidR="00D820ED" w:rsidRPr="002A00C1" w:rsidRDefault="00D820ED" w:rsidP="00D820ED">
            <w:pPr>
              <w:tabs>
                <w:tab w:val="left" w:pos="2434"/>
              </w:tabs>
              <w:spacing w:before="120" w:after="120"/>
              <w:ind w:left="283" w:right="283"/>
              <w:rPr>
                <w:rFonts w:cstheme="minorHAnsi"/>
                <w:szCs w:val="24"/>
                <w:lang w:val="en-US"/>
              </w:rPr>
            </w:pPr>
            <w:r w:rsidRPr="002A00C1">
              <w:rPr>
                <w:rFonts w:cstheme="minorHAnsi"/>
                <w:b/>
                <w:szCs w:val="24"/>
              </w:rPr>
              <w:t xml:space="preserve">The issue of secession from (leaving) the Union </w:t>
            </w:r>
            <w:r w:rsidRPr="002A00C1">
              <w:rPr>
                <w:rFonts w:cstheme="minorHAnsi"/>
                <w:szCs w:val="24"/>
              </w:rPr>
              <w:t>When, in 1777, 13 colonies joined together to form the United States of America, each individual State kept its ‘</w:t>
            </w:r>
            <w:r w:rsidRPr="002A00C1">
              <w:rPr>
                <w:rFonts w:cstheme="minorHAnsi"/>
                <w:szCs w:val="24"/>
                <w:lang w:val="en-US"/>
              </w:rPr>
              <w:t>sovereignty, freedom and independence’  but there was no agreement about if, and how, a State could secede from the Union if they disagreed with the policies of the central government in Washington.</w:t>
            </w:r>
          </w:p>
        </w:tc>
      </w:tr>
      <w:tr w:rsidR="00D820ED" w:rsidRPr="002A00C1" w:rsidTr="002A00C1">
        <w:trPr>
          <w:trHeight w:val="2268"/>
        </w:trPr>
        <w:tc>
          <w:tcPr>
            <w:tcW w:w="9854" w:type="dxa"/>
            <w:vAlign w:val="center"/>
          </w:tcPr>
          <w:p w:rsidR="00D820ED" w:rsidRPr="002A00C1" w:rsidRDefault="00D820ED" w:rsidP="00D820ED">
            <w:pPr>
              <w:tabs>
                <w:tab w:val="left" w:pos="2434"/>
              </w:tabs>
              <w:spacing w:before="120" w:after="120"/>
              <w:ind w:left="283" w:right="283"/>
              <w:rPr>
                <w:rFonts w:cstheme="minorHAnsi"/>
                <w:szCs w:val="24"/>
              </w:rPr>
            </w:pPr>
            <w:r w:rsidRPr="002A00C1">
              <w:rPr>
                <w:rFonts w:cstheme="minorHAnsi"/>
                <w:b/>
                <w:szCs w:val="24"/>
              </w:rPr>
              <w:t>Uncle Tom’s Cabin</w:t>
            </w:r>
            <w:r w:rsidRPr="002A00C1">
              <w:rPr>
                <w:rFonts w:cstheme="minorHAnsi"/>
                <w:szCs w:val="24"/>
              </w:rPr>
              <w:t xml:space="preserve"> </w:t>
            </w:r>
            <w:r w:rsidRPr="002A00C1">
              <w:rPr>
                <w:rFonts w:cstheme="minorHAnsi"/>
                <w:b/>
                <w:szCs w:val="24"/>
              </w:rPr>
              <w:t>(1852)</w:t>
            </w:r>
            <w:r w:rsidRPr="002A00C1">
              <w:rPr>
                <w:rFonts w:cstheme="minorHAnsi"/>
                <w:szCs w:val="24"/>
              </w:rPr>
              <w:t xml:space="preserve"> was an anti-slavery novel by American author Harriet Beecher Stowe which showed the reality of slavery.  It was the best-selling book of the 19</w:t>
            </w:r>
            <w:r w:rsidRPr="002A00C1">
              <w:rPr>
                <w:rFonts w:cstheme="minorHAnsi"/>
                <w:szCs w:val="24"/>
                <w:vertAlign w:val="superscript"/>
              </w:rPr>
              <w:t>th</w:t>
            </w:r>
            <w:r w:rsidRPr="002A00C1">
              <w:rPr>
                <w:rFonts w:cstheme="minorHAnsi"/>
                <w:szCs w:val="24"/>
              </w:rPr>
              <w:t xml:space="preserve"> century, after the Bible.  It caused a storm of protest from defenders of slavery while the book was praised by abolitionists.  It is claimed that when Lincoln met Stowe in 1862 he said ‘So this is the little woman who started this great war!’</w:t>
            </w:r>
          </w:p>
        </w:tc>
      </w:tr>
      <w:tr w:rsidR="00D820ED" w:rsidRPr="002A00C1" w:rsidTr="002A00C1">
        <w:trPr>
          <w:trHeight w:val="2268"/>
        </w:trPr>
        <w:tc>
          <w:tcPr>
            <w:tcW w:w="9854" w:type="dxa"/>
            <w:vAlign w:val="center"/>
          </w:tcPr>
          <w:p w:rsidR="00D820ED" w:rsidRPr="002A00C1" w:rsidRDefault="00D820ED" w:rsidP="00D820ED">
            <w:pPr>
              <w:tabs>
                <w:tab w:val="left" w:pos="2434"/>
              </w:tabs>
              <w:spacing w:before="120" w:after="120"/>
              <w:ind w:left="283" w:right="283"/>
              <w:rPr>
                <w:rFonts w:cstheme="minorHAnsi"/>
                <w:szCs w:val="24"/>
              </w:rPr>
            </w:pPr>
            <w:r w:rsidRPr="002A00C1">
              <w:rPr>
                <w:rFonts w:cstheme="minorHAnsi"/>
                <w:b/>
                <w:szCs w:val="24"/>
              </w:rPr>
              <w:t>Lincoln’s election victory</w:t>
            </w:r>
            <w:r w:rsidRPr="002A00C1">
              <w:rPr>
                <w:rFonts w:cstheme="minorHAnsi"/>
                <w:szCs w:val="24"/>
              </w:rPr>
              <w:t xml:space="preserve"> </w:t>
            </w:r>
            <w:r w:rsidRPr="002A00C1">
              <w:rPr>
                <w:rFonts w:cstheme="minorHAnsi"/>
                <w:b/>
                <w:szCs w:val="24"/>
              </w:rPr>
              <w:t>(1860)</w:t>
            </w:r>
            <w:r w:rsidRPr="002A00C1">
              <w:rPr>
                <w:rFonts w:cstheme="minorHAnsi"/>
                <w:szCs w:val="24"/>
              </w:rPr>
              <w:t xml:space="preserve"> On 6 November, 1860, Abraham Lincoln was elected as the first Republican president of the United States.  He believed that the Union should be preserved, opposed secession, and had campaigned to stop the expansion of slavery into the new territories and to introduce several economic policies to help Northern industry.  He was elected with almost no support from the Southern states.</w:t>
            </w:r>
          </w:p>
        </w:tc>
      </w:tr>
      <w:tr w:rsidR="00D820ED" w:rsidRPr="002A00C1" w:rsidTr="002A00C1">
        <w:trPr>
          <w:trHeight w:val="2268"/>
        </w:trPr>
        <w:tc>
          <w:tcPr>
            <w:tcW w:w="9854" w:type="dxa"/>
            <w:vAlign w:val="center"/>
          </w:tcPr>
          <w:p w:rsidR="00D820ED" w:rsidRPr="002A00C1" w:rsidRDefault="00D820ED" w:rsidP="00122FA2">
            <w:pPr>
              <w:tabs>
                <w:tab w:val="left" w:pos="2434"/>
              </w:tabs>
              <w:spacing w:before="120" w:after="120"/>
              <w:ind w:left="283" w:right="283"/>
              <w:rPr>
                <w:rFonts w:cstheme="minorHAnsi"/>
                <w:szCs w:val="24"/>
              </w:rPr>
            </w:pPr>
            <w:r w:rsidRPr="002A00C1">
              <w:rPr>
                <w:rFonts w:cstheme="minorHAnsi"/>
                <w:szCs w:val="24"/>
              </w:rPr>
              <w:t xml:space="preserve">The </w:t>
            </w:r>
            <w:r w:rsidRPr="002A00C1">
              <w:rPr>
                <w:rFonts w:cstheme="minorHAnsi"/>
                <w:b/>
                <w:szCs w:val="24"/>
              </w:rPr>
              <w:t xml:space="preserve">Tariff of 1828 </w:t>
            </w:r>
            <w:r w:rsidRPr="002A00C1">
              <w:rPr>
                <w:rFonts w:cstheme="minorHAnsi"/>
                <w:szCs w:val="24"/>
              </w:rPr>
              <w:t xml:space="preserve">put high taxes on goods imported into the United States.  It was designed to protect Northern industry from foreign competition but it made goods more expensive for the </w:t>
            </w:r>
            <w:r w:rsidR="00122FA2" w:rsidRPr="002A00C1">
              <w:rPr>
                <w:rFonts w:cstheme="minorHAnsi"/>
                <w:szCs w:val="24"/>
              </w:rPr>
              <w:t>s</w:t>
            </w:r>
            <w:r w:rsidRPr="002A00C1">
              <w:rPr>
                <w:rFonts w:cstheme="minorHAnsi"/>
                <w:szCs w:val="24"/>
              </w:rPr>
              <w:t xml:space="preserve">outhern </w:t>
            </w:r>
            <w:r w:rsidR="00122FA2" w:rsidRPr="002A00C1">
              <w:rPr>
                <w:rFonts w:cstheme="minorHAnsi"/>
                <w:szCs w:val="24"/>
              </w:rPr>
              <w:t>s</w:t>
            </w:r>
            <w:r w:rsidRPr="002A00C1">
              <w:rPr>
                <w:rFonts w:cstheme="minorHAnsi"/>
                <w:szCs w:val="24"/>
              </w:rPr>
              <w:t xml:space="preserve">tates which, not having an industrial economy, relied on imported goods.  The tariff also meant that less money went to foreign countries so they bought fewer raw materials such as cotton or tobacco from the </w:t>
            </w:r>
            <w:r w:rsidR="00122FA2" w:rsidRPr="002A00C1">
              <w:rPr>
                <w:rFonts w:cstheme="minorHAnsi"/>
                <w:szCs w:val="24"/>
              </w:rPr>
              <w:t>s</w:t>
            </w:r>
            <w:r w:rsidRPr="002A00C1">
              <w:rPr>
                <w:rFonts w:cstheme="minorHAnsi"/>
                <w:szCs w:val="24"/>
              </w:rPr>
              <w:t xml:space="preserve">outhern </w:t>
            </w:r>
            <w:r w:rsidR="00122FA2" w:rsidRPr="002A00C1">
              <w:rPr>
                <w:rFonts w:cstheme="minorHAnsi"/>
                <w:szCs w:val="24"/>
              </w:rPr>
              <w:t>s</w:t>
            </w:r>
            <w:r w:rsidRPr="002A00C1">
              <w:rPr>
                <w:rFonts w:cstheme="minorHAnsi"/>
                <w:szCs w:val="24"/>
              </w:rPr>
              <w:t>tates.</w:t>
            </w:r>
          </w:p>
        </w:tc>
      </w:tr>
      <w:tr w:rsidR="00D820ED" w:rsidRPr="002A00C1" w:rsidTr="002A00C1">
        <w:trPr>
          <w:trHeight w:val="2268"/>
        </w:trPr>
        <w:tc>
          <w:tcPr>
            <w:tcW w:w="9854" w:type="dxa"/>
            <w:vAlign w:val="center"/>
          </w:tcPr>
          <w:p w:rsidR="00D820ED" w:rsidRPr="002A00C1" w:rsidRDefault="00D820ED" w:rsidP="00D820ED">
            <w:pPr>
              <w:tabs>
                <w:tab w:val="left" w:pos="2434"/>
              </w:tabs>
              <w:spacing w:before="120" w:after="120"/>
              <w:ind w:left="283" w:right="283"/>
              <w:rPr>
                <w:rFonts w:cstheme="minorHAnsi"/>
                <w:szCs w:val="24"/>
              </w:rPr>
            </w:pPr>
            <w:r w:rsidRPr="002A00C1">
              <w:rPr>
                <w:rFonts w:cstheme="minorHAnsi"/>
                <w:b/>
                <w:szCs w:val="24"/>
              </w:rPr>
              <w:t xml:space="preserve">Fort Sumter </w:t>
            </w:r>
            <w:r w:rsidRPr="002A00C1">
              <w:rPr>
                <w:rFonts w:cstheme="minorHAnsi"/>
                <w:szCs w:val="24"/>
              </w:rPr>
              <w:t>guarded the sea approach to Charleston, South Carolina’s major port.  When the state seceded from the Union in 1861 the Fort was occupied by 85 Union soldiers.  In April 1861 the Confederate commander of the area demanded the Fort’s surrender which was refused.  Confederate canon opened fire on the Fort which surrendered the next day.  The Civil War had begun!</w:t>
            </w:r>
          </w:p>
        </w:tc>
      </w:tr>
    </w:tbl>
    <w:p w:rsidR="00D820ED" w:rsidRPr="00D820ED" w:rsidRDefault="00D820ED" w:rsidP="00530AD4">
      <w:pPr>
        <w:rPr>
          <w:rFonts w:asciiTheme="minorHAnsi" w:hAnsiTheme="minorHAnsi" w:cstheme="minorHAnsi"/>
        </w:rPr>
      </w:pPr>
    </w:p>
    <w:p w:rsidR="008148D3" w:rsidRPr="00D820ED" w:rsidRDefault="008148D3" w:rsidP="00530AD4">
      <w:pPr>
        <w:rPr>
          <w:rFonts w:asciiTheme="minorHAnsi" w:hAnsiTheme="minorHAnsi" w:cstheme="minorHAnsi"/>
          <w:b/>
        </w:rPr>
        <w:sectPr w:rsidR="008148D3" w:rsidRPr="00D820ED" w:rsidSect="004E3635">
          <w:headerReference w:type="default" r:id="rId9"/>
          <w:footerReference w:type="default" r:id="rId10"/>
          <w:headerReference w:type="first" r:id="rId11"/>
          <w:footerReference w:type="first" r:id="rId12"/>
          <w:pgSz w:w="11907" w:h="16839" w:code="9"/>
          <w:pgMar w:top="1134" w:right="1134" w:bottom="851" w:left="1134" w:header="709" w:footer="709" w:gutter="0"/>
          <w:cols w:space="708"/>
          <w:titlePg/>
          <w:docGrid w:linePitch="360"/>
        </w:sectPr>
      </w:pPr>
    </w:p>
    <w:tbl>
      <w:tblPr>
        <w:tblW w:w="0" w:type="auto"/>
        <w:tblBorders>
          <w:top w:val="dashed" w:sz="12" w:space="0" w:color="9BBB59" w:themeColor="accent3"/>
          <w:left w:val="dashed" w:sz="12" w:space="0" w:color="9BBB59" w:themeColor="accent3"/>
          <w:bottom w:val="dashed" w:sz="12" w:space="0" w:color="9BBB59" w:themeColor="accent3"/>
          <w:right w:val="dashed" w:sz="12" w:space="0" w:color="9BBB59" w:themeColor="accent3"/>
          <w:insideH w:val="dashed" w:sz="12" w:space="0" w:color="9BBB59" w:themeColor="accent3"/>
          <w:insideV w:val="dashed" w:sz="12" w:space="0" w:color="9BBB59" w:themeColor="accent3"/>
        </w:tblBorders>
        <w:tblLook w:val="04A0" w:firstRow="1" w:lastRow="0" w:firstColumn="1" w:lastColumn="0" w:noHBand="0" w:noVBand="1"/>
      </w:tblPr>
      <w:tblGrid>
        <w:gridCol w:w="9854"/>
      </w:tblGrid>
      <w:tr w:rsidR="00D820ED" w:rsidRPr="002A00C1" w:rsidTr="002A00C1">
        <w:trPr>
          <w:trHeight w:val="2268"/>
        </w:trPr>
        <w:tc>
          <w:tcPr>
            <w:tcW w:w="9854" w:type="dxa"/>
            <w:vAlign w:val="center"/>
          </w:tcPr>
          <w:p w:rsidR="00D820ED" w:rsidRPr="002A00C1" w:rsidRDefault="00D820ED" w:rsidP="00B26A21">
            <w:pPr>
              <w:tabs>
                <w:tab w:val="left" w:pos="2434"/>
              </w:tabs>
              <w:spacing w:before="120" w:after="120"/>
              <w:ind w:left="283" w:right="283"/>
              <w:rPr>
                <w:rFonts w:cstheme="minorHAnsi"/>
                <w:color w:val="222222"/>
                <w:szCs w:val="24"/>
              </w:rPr>
            </w:pPr>
            <w:r w:rsidRPr="002A00C1">
              <w:rPr>
                <w:rFonts w:cstheme="minorHAnsi"/>
                <w:b/>
                <w:szCs w:val="24"/>
              </w:rPr>
              <w:lastRenderedPageBreak/>
              <w:t xml:space="preserve">Establishing the Confederacy (1860-61) </w:t>
            </w:r>
            <w:r w:rsidRPr="002A00C1">
              <w:rPr>
                <w:rFonts w:cstheme="minorHAnsi"/>
                <w:szCs w:val="24"/>
              </w:rPr>
              <w:t>In December 1860 South Carolina seceded from the United States and over the next four months was joined by 10 other southern states to form the Confederacy.  These 11 Confederate states elected Jefferson Davis from Mississippi as their President, and hoped to establish a new nation which would protect the Southern way of life, based as it was on slavery.</w:t>
            </w:r>
          </w:p>
        </w:tc>
      </w:tr>
      <w:tr w:rsidR="00D820ED" w:rsidRPr="002A00C1" w:rsidTr="002A00C1">
        <w:trPr>
          <w:trHeight w:val="2268"/>
        </w:trPr>
        <w:tc>
          <w:tcPr>
            <w:tcW w:w="9854" w:type="dxa"/>
            <w:vAlign w:val="center"/>
          </w:tcPr>
          <w:p w:rsidR="00D820ED" w:rsidRPr="002A00C1" w:rsidRDefault="00AD6069" w:rsidP="00122FA2">
            <w:pPr>
              <w:tabs>
                <w:tab w:val="left" w:pos="2434"/>
              </w:tabs>
              <w:spacing w:before="120" w:after="120"/>
              <w:ind w:left="283" w:right="283"/>
              <w:rPr>
                <w:rFonts w:cstheme="minorHAnsi"/>
                <w:szCs w:val="24"/>
                <w:lang w:val="en-US"/>
              </w:rPr>
            </w:pPr>
            <w:r w:rsidRPr="002A00C1">
              <w:rPr>
                <w:rFonts w:cstheme="minorHAnsi"/>
                <w:b/>
                <w:szCs w:val="24"/>
              </w:rPr>
              <w:t>Slavery</w:t>
            </w:r>
            <w:r w:rsidRPr="002A00C1">
              <w:rPr>
                <w:rFonts w:cstheme="minorHAnsi"/>
                <w:szCs w:val="24"/>
              </w:rPr>
              <w:t xml:space="preserve"> </w:t>
            </w:r>
            <w:r w:rsidR="00D820ED" w:rsidRPr="002A00C1">
              <w:rPr>
                <w:rFonts w:cstheme="minorHAnsi"/>
                <w:szCs w:val="24"/>
              </w:rPr>
              <w:t>By the mid-19</w:t>
            </w:r>
            <w:r w:rsidR="00D820ED" w:rsidRPr="002A00C1">
              <w:rPr>
                <w:rFonts w:cstheme="minorHAnsi"/>
                <w:szCs w:val="24"/>
                <w:vertAlign w:val="superscript"/>
              </w:rPr>
              <w:t>th</w:t>
            </w:r>
            <w:r w:rsidR="00122FA2" w:rsidRPr="002A00C1">
              <w:rPr>
                <w:rFonts w:cstheme="minorHAnsi"/>
                <w:szCs w:val="24"/>
              </w:rPr>
              <w:t xml:space="preserve"> </w:t>
            </w:r>
            <w:r w:rsidR="00D820ED" w:rsidRPr="002A00C1">
              <w:rPr>
                <w:rFonts w:cstheme="minorHAnsi"/>
                <w:szCs w:val="24"/>
              </w:rPr>
              <w:t xml:space="preserve">century an estimated 450,000 Africans had been brought to North America as slaves.  Slavery had always been controversial and by 1804 the Northern states (which became known as ‘Free states’) had outlawed slavery while it continued to flourish in the slave states of the </w:t>
            </w:r>
            <w:r w:rsidR="00122FA2" w:rsidRPr="002A00C1">
              <w:rPr>
                <w:rFonts w:cstheme="minorHAnsi"/>
                <w:szCs w:val="24"/>
              </w:rPr>
              <w:t>s</w:t>
            </w:r>
            <w:r w:rsidR="00D820ED" w:rsidRPr="002A00C1">
              <w:rPr>
                <w:rFonts w:cstheme="minorHAnsi"/>
                <w:szCs w:val="24"/>
              </w:rPr>
              <w:t xml:space="preserve">outh.  The issue of slavery became a major source of tension as new areas of America were opened up for settlement.  Should these territories be </w:t>
            </w:r>
            <w:r w:rsidR="00122FA2" w:rsidRPr="002A00C1">
              <w:rPr>
                <w:rFonts w:cstheme="minorHAnsi"/>
                <w:szCs w:val="24"/>
              </w:rPr>
              <w:t>s</w:t>
            </w:r>
            <w:r w:rsidR="00D820ED" w:rsidRPr="002A00C1">
              <w:rPr>
                <w:rFonts w:cstheme="minorHAnsi"/>
                <w:szCs w:val="24"/>
              </w:rPr>
              <w:t xml:space="preserve">lave or </w:t>
            </w:r>
            <w:r w:rsidR="00122FA2" w:rsidRPr="002A00C1">
              <w:rPr>
                <w:rFonts w:cstheme="minorHAnsi"/>
                <w:szCs w:val="24"/>
              </w:rPr>
              <w:t>f</w:t>
            </w:r>
            <w:r w:rsidR="00D820ED" w:rsidRPr="002A00C1">
              <w:rPr>
                <w:rFonts w:cstheme="minorHAnsi"/>
                <w:szCs w:val="24"/>
              </w:rPr>
              <w:t>ree states ... and who should decide?</w:t>
            </w:r>
          </w:p>
        </w:tc>
      </w:tr>
      <w:tr w:rsidR="00D820ED" w:rsidRPr="002A00C1" w:rsidTr="002A00C1">
        <w:trPr>
          <w:trHeight w:val="2268"/>
        </w:trPr>
        <w:tc>
          <w:tcPr>
            <w:tcW w:w="9854" w:type="dxa"/>
            <w:vAlign w:val="center"/>
          </w:tcPr>
          <w:p w:rsidR="00D820ED" w:rsidRPr="002A00C1" w:rsidRDefault="00D820ED" w:rsidP="00B26A21">
            <w:pPr>
              <w:tabs>
                <w:tab w:val="left" w:pos="2434"/>
              </w:tabs>
              <w:spacing w:before="120" w:after="120"/>
              <w:ind w:left="283" w:right="283"/>
              <w:rPr>
                <w:rFonts w:cstheme="minorHAnsi"/>
                <w:szCs w:val="24"/>
              </w:rPr>
            </w:pPr>
            <w:r w:rsidRPr="002A00C1">
              <w:rPr>
                <w:rFonts w:cstheme="minorHAnsi"/>
                <w:szCs w:val="24"/>
              </w:rPr>
              <w:t xml:space="preserve">The </w:t>
            </w:r>
            <w:r w:rsidRPr="002A00C1">
              <w:rPr>
                <w:rFonts w:cstheme="minorHAnsi"/>
                <w:b/>
                <w:szCs w:val="24"/>
              </w:rPr>
              <w:t>Kansas-Nebraska Act (1854)</w:t>
            </w:r>
            <w:r w:rsidRPr="002A00C1">
              <w:rPr>
                <w:rFonts w:cstheme="minorHAnsi"/>
                <w:szCs w:val="24"/>
              </w:rPr>
              <w:t xml:space="preserve"> opened up new lands for settlement by creating the territories of Kansas and Nebraska.  It allowed white male settlers to decide whether they would allow slavery in the territories.  This led to pro- and anti-slavery supporters flooding into Kansas with the goal of voting for or against slavery, resulting in violent clashes between the two sides during which over fifty people were killed.</w:t>
            </w:r>
          </w:p>
        </w:tc>
      </w:tr>
      <w:tr w:rsidR="00D820ED" w:rsidRPr="002A00C1" w:rsidTr="002A00C1">
        <w:trPr>
          <w:trHeight w:val="2268"/>
        </w:trPr>
        <w:tc>
          <w:tcPr>
            <w:tcW w:w="9854" w:type="dxa"/>
            <w:vAlign w:val="center"/>
          </w:tcPr>
          <w:p w:rsidR="00D820ED" w:rsidRPr="002A00C1" w:rsidRDefault="00D820ED" w:rsidP="00122FA2">
            <w:pPr>
              <w:tabs>
                <w:tab w:val="left" w:pos="2434"/>
              </w:tabs>
              <w:spacing w:before="120" w:after="120"/>
              <w:ind w:left="283" w:right="283"/>
              <w:rPr>
                <w:rFonts w:cstheme="minorHAnsi"/>
                <w:szCs w:val="24"/>
              </w:rPr>
            </w:pPr>
            <w:r w:rsidRPr="002A00C1">
              <w:rPr>
                <w:rFonts w:cstheme="minorHAnsi"/>
                <w:b/>
                <w:szCs w:val="24"/>
              </w:rPr>
              <w:t>John Brown’s Raid (1859)</w:t>
            </w:r>
            <w:r w:rsidRPr="002A00C1">
              <w:rPr>
                <w:rFonts w:cstheme="minorHAnsi"/>
                <w:szCs w:val="24"/>
              </w:rPr>
              <w:t xml:space="preserve"> was an attempt by the white abolitionist John Brown, with 22 other men, to start an armed slave revolt by seizing a United States weapons store at Harpers Ferry in Virginia.  Seven people were killed but the uprising was defeated by a small force of U.S. Marines.  Brown was convicted of treason, murder, and conspiracy to incite slave rebellion and was hanged.  To the </w:t>
            </w:r>
            <w:r w:rsidR="00122FA2" w:rsidRPr="002A00C1">
              <w:rPr>
                <w:rFonts w:cstheme="minorHAnsi"/>
                <w:szCs w:val="24"/>
              </w:rPr>
              <w:t>s</w:t>
            </w:r>
            <w:r w:rsidRPr="002A00C1">
              <w:rPr>
                <w:rFonts w:cstheme="minorHAnsi"/>
                <w:szCs w:val="24"/>
              </w:rPr>
              <w:t>outh, he was a murderer who wanted to deprive them of their slave property but to many abolitionists he was a martyr.</w:t>
            </w:r>
          </w:p>
        </w:tc>
      </w:tr>
      <w:tr w:rsidR="00D820ED" w:rsidRPr="002A00C1" w:rsidTr="002A00C1">
        <w:trPr>
          <w:trHeight w:val="2268"/>
        </w:trPr>
        <w:tc>
          <w:tcPr>
            <w:tcW w:w="9854" w:type="dxa"/>
            <w:vAlign w:val="center"/>
          </w:tcPr>
          <w:p w:rsidR="00D820ED" w:rsidRPr="002A00C1" w:rsidRDefault="00D820ED" w:rsidP="00122FA2">
            <w:pPr>
              <w:tabs>
                <w:tab w:val="left" w:pos="2434"/>
              </w:tabs>
              <w:spacing w:before="120" w:after="120"/>
              <w:ind w:left="283" w:right="283"/>
              <w:rPr>
                <w:rFonts w:cstheme="minorHAnsi"/>
                <w:szCs w:val="24"/>
              </w:rPr>
            </w:pPr>
            <w:r w:rsidRPr="002A00C1">
              <w:rPr>
                <w:rFonts w:cstheme="minorHAnsi"/>
                <w:b/>
                <w:szCs w:val="24"/>
              </w:rPr>
              <w:t xml:space="preserve">Differences between </w:t>
            </w:r>
            <w:r w:rsidR="00122FA2" w:rsidRPr="002A00C1">
              <w:rPr>
                <w:rFonts w:cstheme="minorHAnsi"/>
                <w:b/>
                <w:szCs w:val="24"/>
              </w:rPr>
              <w:t>n</w:t>
            </w:r>
            <w:r w:rsidRPr="002A00C1">
              <w:rPr>
                <w:rFonts w:cstheme="minorHAnsi"/>
                <w:b/>
                <w:szCs w:val="24"/>
              </w:rPr>
              <w:t xml:space="preserve">orthern and </w:t>
            </w:r>
            <w:r w:rsidR="00122FA2" w:rsidRPr="002A00C1">
              <w:rPr>
                <w:rFonts w:cstheme="minorHAnsi"/>
                <w:b/>
                <w:szCs w:val="24"/>
              </w:rPr>
              <w:t>s</w:t>
            </w:r>
            <w:r w:rsidRPr="002A00C1">
              <w:rPr>
                <w:rFonts w:cstheme="minorHAnsi"/>
                <w:b/>
                <w:szCs w:val="24"/>
              </w:rPr>
              <w:t>outhern states.</w:t>
            </w:r>
            <w:r w:rsidRPr="002A00C1">
              <w:rPr>
                <w:rFonts w:cstheme="minorHAnsi"/>
                <w:szCs w:val="24"/>
              </w:rPr>
              <w:t xml:space="preserve"> The </w:t>
            </w:r>
            <w:r w:rsidR="00122FA2" w:rsidRPr="002A00C1">
              <w:rPr>
                <w:rFonts w:cstheme="minorHAnsi"/>
                <w:szCs w:val="24"/>
              </w:rPr>
              <w:t>n</w:t>
            </w:r>
            <w:r w:rsidRPr="002A00C1">
              <w:rPr>
                <w:rFonts w:cstheme="minorHAnsi"/>
                <w:szCs w:val="24"/>
              </w:rPr>
              <w:t xml:space="preserve">orth, (with a population of 23 million) had an industrial economy based on large cities which became centres of trade, manufacturing and transport.  These cities dominated the political and cultural life of the </w:t>
            </w:r>
            <w:r w:rsidR="00122FA2" w:rsidRPr="002A00C1">
              <w:rPr>
                <w:rFonts w:cstheme="minorHAnsi"/>
                <w:szCs w:val="24"/>
              </w:rPr>
              <w:t>n</w:t>
            </w:r>
            <w:r w:rsidRPr="002A00C1">
              <w:rPr>
                <w:rFonts w:cstheme="minorHAnsi"/>
                <w:szCs w:val="24"/>
              </w:rPr>
              <w:t xml:space="preserve">orth.  The </w:t>
            </w:r>
            <w:r w:rsidR="00122FA2" w:rsidRPr="002A00C1">
              <w:rPr>
                <w:rFonts w:cstheme="minorHAnsi"/>
                <w:szCs w:val="24"/>
              </w:rPr>
              <w:t>s</w:t>
            </w:r>
            <w:r w:rsidRPr="002A00C1">
              <w:rPr>
                <w:rFonts w:cstheme="minorHAnsi"/>
                <w:szCs w:val="24"/>
              </w:rPr>
              <w:t>outh (with a population of 9 million) had an agricultural economy based on large plantations growing crops such as cotton or tobacco and worked by slave labour.  Here it was the wealthy upper class plantation owners who ran political and cultural life.</w:t>
            </w:r>
          </w:p>
        </w:tc>
      </w:tr>
    </w:tbl>
    <w:p w:rsidR="00D820ED" w:rsidRDefault="00D820ED" w:rsidP="007247A9">
      <w:pPr>
        <w:widowControl w:val="0"/>
        <w:autoSpaceDE w:val="0"/>
        <w:autoSpaceDN w:val="0"/>
        <w:adjustRightInd w:val="0"/>
        <w:rPr>
          <w:rFonts w:asciiTheme="minorHAnsi" w:hAnsiTheme="minorHAnsi" w:cstheme="minorHAnsi"/>
          <w:b/>
          <w:szCs w:val="22"/>
        </w:rPr>
        <w:sectPr w:rsidR="00D820ED" w:rsidSect="002E0E51">
          <w:pgSz w:w="11907" w:h="16839" w:code="9"/>
          <w:pgMar w:top="1134" w:right="1134" w:bottom="851" w:left="1134" w:header="709" w:footer="709" w:gutter="0"/>
          <w:cols w:space="708"/>
          <w:docGrid w:linePitch="360"/>
        </w:sectPr>
      </w:pPr>
    </w:p>
    <w:p w:rsidR="00D820ED" w:rsidRPr="002A00C1" w:rsidRDefault="00D820ED" w:rsidP="002A00C1">
      <w:pPr>
        <w:pStyle w:val="Heading"/>
      </w:pPr>
      <w:r w:rsidRPr="002A00C1">
        <w:lastRenderedPageBreak/>
        <w:t>Timeline</w:t>
      </w:r>
    </w:p>
    <w:p w:rsidR="00D820ED" w:rsidRPr="002A00C1" w:rsidRDefault="00D820ED" w:rsidP="00D820ED">
      <w:pPr>
        <w:widowControl w:val="0"/>
        <w:autoSpaceDE w:val="0"/>
        <w:autoSpaceDN w:val="0"/>
        <w:adjustRightInd w:val="0"/>
        <w:rPr>
          <w:rFonts w:cstheme="minorHAnsi"/>
          <w:b/>
          <w:szCs w:val="22"/>
        </w:rPr>
      </w:pPr>
    </w:p>
    <w:p w:rsidR="00D820ED" w:rsidRPr="002A00C1" w:rsidRDefault="00D820ED" w:rsidP="002A00C1">
      <w:pPr>
        <w:pStyle w:val="gh"/>
      </w:pPr>
      <w:r w:rsidRPr="002A00C1">
        <w:t>Long term causes</w:t>
      </w:r>
    </w:p>
    <w:p w:rsidR="00D820ED" w:rsidRPr="002A00C1" w:rsidRDefault="00D820ED" w:rsidP="00D820ED">
      <w:pPr>
        <w:widowControl w:val="0"/>
        <w:autoSpaceDE w:val="0"/>
        <w:autoSpaceDN w:val="0"/>
        <w:adjustRightInd w:val="0"/>
        <w:rPr>
          <w:rFonts w:cstheme="minorHAnsi"/>
          <w:b/>
          <w:szCs w:val="22"/>
        </w:rPr>
      </w:pPr>
    </w:p>
    <w:p w:rsidR="00D820ED" w:rsidRPr="002A00C1" w:rsidRDefault="00D820ED" w:rsidP="00D820ED">
      <w:pPr>
        <w:widowControl w:val="0"/>
        <w:autoSpaceDE w:val="0"/>
        <w:autoSpaceDN w:val="0"/>
        <w:adjustRightInd w:val="0"/>
        <w:rPr>
          <w:rFonts w:cstheme="minorHAnsi"/>
          <w:b/>
          <w:szCs w:val="22"/>
        </w:rPr>
      </w:pPr>
      <w:r w:rsidRPr="002A00C1">
        <w:rPr>
          <w:rFonts w:cstheme="minorHAnsi"/>
          <w:b/>
          <w:szCs w:val="22"/>
        </w:rPr>
        <w:t>1.</w:t>
      </w:r>
    </w:p>
    <w:p w:rsidR="00D820ED" w:rsidRPr="002A00C1" w:rsidRDefault="00D820ED" w:rsidP="00D820ED">
      <w:pPr>
        <w:widowControl w:val="0"/>
        <w:autoSpaceDE w:val="0"/>
        <w:autoSpaceDN w:val="0"/>
        <w:adjustRightInd w:val="0"/>
        <w:rPr>
          <w:rFonts w:cstheme="minorHAnsi"/>
          <w:b/>
          <w:szCs w:val="22"/>
        </w:rPr>
      </w:pPr>
    </w:p>
    <w:p w:rsidR="00D820ED" w:rsidRPr="002A00C1" w:rsidRDefault="00D820ED" w:rsidP="00D820ED">
      <w:pPr>
        <w:widowControl w:val="0"/>
        <w:autoSpaceDE w:val="0"/>
        <w:autoSpaceDN w:val="0"/>
        <w:adjustRightInd w:val="0"/>
        <w:rPr>
          <w:rFonts w:cstheme="minorHAnsi"/>
          <w:b/>
          <w:szCs w:val="22"/>
        </w:rPr>
      </w:pPr>
    </w:p>
    <w:p w:rsidR="00D820ED" w:rsidRPr="002A00C1" w:rsidRDefault="00D820ED" w:rsidP="00D820ED">
      <w:pPr>
        <w:widowControl w:val="0"/>
        <w:autoSpaceDE w:val="0"/>
        <w:autoSpaceDN w:val="0"/>
        <w:adjustRightInd w:val="0"/>
        <w:rPr>
          <w:rFonts w:cstheme="minorHAnsi"/>
          <w:b/>
          <w:szCs w:val="22"/>
        </w:rPr>
      </w:pPr>
      <w:r w:rsidRPr="002A00C1">
        <w:rPr>
          <w:rFonts w:cstheme="minorHAnsi"/>
          <w:b/>
          <w:szCs w:val="22"/>
        </w:rPr>
        <w:t>2.</w:t>
      </w:r>
    </w:p>
    <w:p w:rsidR="00D820ED" w:rsidRPr="002A00C1" w:rsidRDefault="00D820ED" w:rsidP="00D820ED">
      <w:pPr>
        <w:widowControl w:val="0"/>
        <w:autoSpaceDE w:val="0"/>
        <w:autoSpaceDN w:val="0"/>
        <w:adjustRightInd w:val="0"/>
        <w:rPr>
          <w:rFonts w:cstheme="minorHAnsi"/>
          <w:b/>
          <w:szCs w:val="22"/>
        </w:rPr>
      </w:pPr>
    </w:p>
    <w:p w:rsidR="00D820ED" w:rsidRPr="002A00C1" w:rsidRDefault="00D820ED" w:rsidP="00D820ED">
      <w:pPr>
        <w:widowControl w:val="0"/>
        <w:autoSpaceDE w:val="0"/>
        <w:autoSpaceDN w:val="0"/>
        <w:adjustRightInd w:val="0"/>
        <w:rPr>
          <w:rFonts w:cstheme="minorHAnsi"/>
          <w:b/>
          <w:szCs w:val="22"/>
        </w:rPr>
      </w:pPr>
    </w:p>
    <w:p w:rsidR="00D820ED" w:rsidRPr="002A00C1" w:rsidRDefault="00D820ED" w:rsidP="00D820ED">
      <w:pPr>
        <w:widowControl w:val="0"/>
        <w:autoSpaceDE w:val="0"/>
        <w:autoSpaceDN w:val="0"/>
        <w:adjustRightInd w:val="0"/>
        <w:rPr>
          <w:rFonts w:cstheme="minorHAnsi"/>
          <w:b/>
          <w:szCs w:val="22"/>
        </w:rPr>
      </w:pPr>
      <w:r w:rsidRPr="002A00C1">
        <w:rPr>
          <w:rFonts w:cstheme="minorHAnsi"/>
          <w:b/>
          <w:szCs w:val="22"/>
        </w:rPr>
        <w:t>3.</w:t>
      </w:r>
    </w:p>
    <w:p w:rsidR="00D820ED" w:rsidRPr="002A00C1" w:rsidRDefault="00D820ED" w:rsidP="00D820ED">
      <w:pPr>
        <w:widowControl w:val="0"/>
        <w:autoSpaceDE w:val="0"/>
        <w:autoSpaceDN w:val="0"/>
        <w:adjustRightInd w:val="0"/>
        <w:rPr>
          <w:rFonts w:cstheme="minorHAnsi"/>
          <w:b/>
          <w:szCs w:val="22"/>
        </w:rPr>
      </w:pPr>
    </w:p>
    <w:p w:rsidR="00D820ED" w:rsidRPr="002A00C1" w:rsidRDefault="00D820ED" w:rsidP="00D820ED">
      <w:pPr>
        <w:widowControl w:val="0"/>
        <w:autoSpaceDE w:val="0"/>
        <w:autoSpaceDN w:val="0"/>
        <w:adjustRightInd w:val="0"/>
        <w:rPr>
          <w:rFonts w:cstheme="minorHAnsi"/>
          <w:b/>
          <w:szCs w:val="22"/>
        </w:rPr>
      </w:pPr>
    </w:p>
    <w:p w:rsidR="00D820ED" w:rsidRPr="002A00C1" w:rsidRDefault="00D820ED" w:rsidP="00D820ED">
      <w:pPr>
        <w:widowControl w:val="0"/>
        <w:autoSpaceDE w:val="0"/>
        <w:autoSpaceDN w:val="0"/>
        <w:adjustRightInd w:val="0"/>
        <w:rPr>
          <w:rFonts w:cstheme="minorHAnsi"/>
          <w:b/>
          <w:szCs w:val="22"/>
        </w:rPr>
      </w:pPr>
    </w:p>
    <w:p w:rsidR="00D820ED" w:rsidRPr="002A00C1" w:rsidRDefault="00D820ED" w:rsidP="002A00C1">
      <w:pPr>
        <w:pStyle w:val="gh"/>
      </w:pPr>
      <w:r w:rsidRPr="002A00C1">
        <w:t>Medium term causes</w:t>
      </w:r>
    </w:p>
    <w:p w:rsidR="00D820ED" w:rsidRPr="002A00C1" w:rsidRDefault="00D820ED" w:rsidP="00D820ED">
      <w:pPr>
        <w:widowControl w:val="0"/>
        <w:autoSpaceDE w:val="0"/>
        <w:autoSpaceDN w:val="0"/>
        <w:adjustRightInd w:val="0"/>
        <w:rPr>
          <w:rFonts w:cstheme="minorHAnsi"/>
          <w:b/>
          <w:szCs w:val="22"/>
        </w:rPr>
      </w:pPr>
    </w:p>
    <w:p w:rsidR="00D820ED" w:rsidRPr="002A00C1" w:rsidRDefault="00D820ED" w:rsidP="00D820ED">
      <w:pPr>
        <w:widowControl w:val="0"/>
        <w:autoSpaceDE w:val="0"/>
        <w:autoSpaceDN w:val="0"/>
        <w:adjustRightInd w:val="0"/>
        <w:rPr>
          <w:rFonts w:cstheme="minorHAnsi"/>
          <w:b/>
          <w:szCs w:val="22"/>
        </w:rPr>
      </w:pPr>
      <w:r w:rsidRPr="002A00C1">
        <w:rPr>
          <w:rFonts w:cstheme="minorHAnsi"/>
          <w:b/>
          <w:szCs w:val="22"/>
        </w:rPr>
        <w:t>1828:</w:t>
      </w:r>
    </w:p>
    <w:p w:rsidR="00D820ED" w:rsidRPr="002A00C1" w:rsidRDefault="00D820ED" w:rsidP="00D820ED">
      <w:pPr>
        <w:widowControl w:val="0"/>
        <w:autoSpaceDE w:val="0"/>
        <w:autoSpaceDN w:val="0"/>
        <w:adjustRightInd w:val="0"/>
        <w:rPr>
          <w:rFonts w:cstheme="minorHAnsi"/>
          <w:b/>
          <w:szCs w:val="22"/>
        </w:rPr>
      </w:pPr>
    </w:p>
    <w:p w:rsidR="00D820ED" w:rsidRPr="002A00C1" w:rsidRDefault="00D820ED" w:rsidP="00D820ED">
      <w:pPr>
        <w:widowControl w:val="0"/>
        <w:autoSpaceDE w:val="0"/>
        <w:autoSpaceDN w:val="0"/>
        <w:adjustRightInd w:val="0"/>
        <w:rPr>
          <w:rFonts w:cstheme="minorHAnsi"/>
          <w:b/>
          <w:szCs w:val="22"/>
        </w:rPr>
      </w:pPr>
    </w:p>
    <w:p w:rsidR="00D820ED" w:rsidRPr="002A00C1" w:rsidRDefault="00D820ED" w:rsidP="00D820ED">
      <w:pPr>
        <w:widowControl w:val="0"/>
        <w:autoSpaceDE w:val="0"/>
        <w:autoSpaceDN w:val="0"/>
        <w:adjustRightInd w:val="0"/>
        <w:rPr>
          <w:rFonts w:cstheme="minorHAnsi"/>
          <w:b/>
          <w:szCs w:val="22"/>
        </w:rPr>
      </w:pPr>
      <w:r w:rsidRPr="002A00C1">
        <w:rPr>
          <w:rFonts w:cstheme="minorHAnsi"/>
          <w:b/>
          <w:szCs w:val="22"/>
        </w:rPr>
        <w:t>1831:</w:t>
      </w:r>
    </w:p>
    <w:p w:rsidR="00D820ED" w:rsidRPr="002A00C1" w:rsidRDefault="00D820ED" w:rsidP="00D820ED">
      <w:pPr>
        <w:widowControl w:val="0"/>
        <w:autoSpaceDE w:val="0"/>
        <w:autoSpaceDN w:val="0"/>
        <w:adjustRightInd w:val="0"/>
        <w:rPr>
          <w:rFonts w:cstheme="minorHAnsi"/>
          <w:b/>
          <w:szCs w:val="22"/>
        </w:rPr>
      </w:pPr>
    </w:p>
    <w:p w:rsidR="00D820ED" w:rsidRPr="002A00C1" w:rsidRDefault="00D820ED" w:rsidP="00D820ED">
      <w:pPr>
        <w:widowControl w:val="0"/>
        <w:autoSpaceDE w:val="0"/>
        <w:autoSpaceDN w:val="0"/>
        <w:adjustRightInd w:val="0"/>
        <w:rPr>
          <w:rFonts w:cstheme="minorHAnsi"/>
          <w:b/>
          <w:szCs w:val="22"/>
        </w:rPr>
      </w:pPr>
    </w:p>
    <w:p w:rsidR="00D820ED" w:rsidRPr="002A00C1" w:rsidRDefault="00D820ED" w:rsidP="00D820ED">
      <w:pPr>
        <w:widowControl w:val="0"/>
        <w:autoSpaceDE w:val="0"/>
        <w:autoSpaceDN w:val="0"/>
        <w:adjustRightInd w:val="0"/>
        <w:rPr>
          <w:rFonts w:cstheme="minorHAnsi"/>
          <w:b/>
          <w:szCs w:val="22"/>
        </w:rPr>
      </w:pPr>
      <w:r w:rsidRPr="002A00C1">
        <w:rPr>
          <w:rFonts w:cstheme="minorHAnsi"/>
          <w:b/>
          <w:szCs w:val="22"/>
        </w:rPr>
        <w:t>1852:</w:t>
      </w:r>
    </w:p>
    <w:p w:rsidR="00D820ED" w:rsidRPr="002A00C1" w:rsidRDefault="00D820ED" w:rsidP="00D820ED">
      <w:pPr>
        <w:widowControl w:val="0"/>
        <w:autoSpaceDE w:val="0"/>
        <w:autoSpaceDN w:val="0"/>
        <w:adjustRightInd w:val="0"/>
        <w:rPr>
          <w:rFonts w:cstheme="minorHAnsi"/>
          <w:b/>
          <w:szCs w:val="22"/>
        </w:rPr>
      </w:pPr>
    </w:p>
    <w:p w:rsidR="00D820ED" w:rsidRPr="002A00C1" w:rsidRDefault="00D820ED" w:rsidP="00D820ED">
      <w:pPr>
        <w:widowControl w:val="0"/>
        <w:autoSpaceDE w:val="0"/>
        <w:autoSpaceDN w:val="0"/>
        <w:adjustRightInd w:val="0"/>
        <w:rPr>
          <w:rFonts w:cstheme="minorHAnsi"/>
          <w:b/>
          <w:szCs w:val="22"/>
        </w:rPr>
      </w:pPr>
    </w:p>
    <w:p w:rsidR="00D820ED" w:rsidRPr="002A00C1" w:rsidRDefault="00D820ED" w:rsidP="00D820ED">
      <w:pPr>
        <w:widowControl w:val="0"/>
        <w:autoSpaceDE w:val="0"/>
        <w:autoSpaceDN w:val="0"/>
        <w:adjustRightInd w:val="0"/>
        <w:rPr>
          <w:rFonts w:cstheme="minorHAnsi"/>
          <w:b/>
          <w:szCs w:val="22"/>
        </w:rPr>
      </w:pPr>
      <w:r w:rsidRPr="002A00C1">
        <w:rPr>
          <w:rFonts w:cstheme="minorHAnsi"/>
          <w:b/>
          <w:szCs w:val="22"/>
        </w:rPr>
        <w:t>1854:</w:t>
      </w:r>
    </w:p>
    <w:p w:rsidR="00D820ED" w:rsidRPr="002A00C1" w:rsidRDefault="00D820ED" w:rsidP="00D820ED">
      <w:pPr>
        <w:widowControl w:val="0"/>
        <w:autoSpaceDE w:val="0"/>
        <w:autoSpaceDN w:val="0"/>
        <w:adjustRightInd w:val="0"/>
        <w:rPr>
          <w:rFonts w:cstheme="minorHAnsi"/>
          <w:b/>
          <w:szCs w:val="22"/>
        </w:rPr>
      </w:pPr>
    </w:p>
    <w:p w:rsidR="00D820ED" w:rsidRPr="002A00C1" w:rsidRDefault="00D820ED" w:rsidP="00D820ED">
      <w:pPr>
        <w:widowControl w:val="0"/>
        <w:autoSpaceDE w:val="0"/>
        <w:autoSpaceDN w:val="0"/>
        <w:adjustRightInd w:val="0"/>
        <w:rPr>
          <w:rFonts w:cstheme="minorHAnsi"/>
          <w:b/>
          <w:szCs w:val="22"/>
        </w:rPr>
      </w:pPr>
    </w:p>
    <w:p w:rsidR="00D820ED" w:rsidRPr="002A00C1" w:rsidRDefault="00D820ED" w:rsidP="00D820ED">
      <w:pPr>
        <w:widowControl w:val="0"/>
        <w:autoSpaceDE w:val="0"/>
        <w:autoSpaceDN w:val="0"/>
        <w:adjustRightInd w:val="0"/>
        <w:rPr>
          <w:rFonts w:cstheme="minorHAnsi"/>
          <w:b/>
          <w:szCs w:val="22"/>
        </w:rPr>
      </w:pPr>
      <w:r w:rsidRPr="002A00C1">
        <w:rPr>
          <w:rFonts w:cstheme="minorHAnsi"/>
          <w:b/>
          <w:szCs w:val="22"/>
        </w:rPr>
        <w:t>1859:</w:t>
      </w:r>
    </w:p>
    <w:p w:rsidR="00D820ED" w:rsidRPr="002A00C1" w:rsidRDefault="00D820ED" w:rsidP="00D820ED">
      <w:pPr>
        <w:widowControl w:val="0"/>
        <w:autoSpaceDE w:val="0"/>
        <w:autoSpaceDN w:val="0"/>
        <w:adjustRightInd w:val="0"/>
        <w:rPr>
          <w:rFonts w:cstheme="minorHAnsi"/>
          <w:b/>
          <w:szCs w:val="22"/>
        </w:rPr>
      </w:pPr>
    </w:p>
    <w:p w:rsidR="00D820ED" w:rsidRPr="002A00C1" w:rsidRDefault="00D820ED" w:rsidP="00D820ED">
      <w:pPr>
        <w:widowControl w:val="0"/>
        <w:autoSpaceDE w:val="0"/>
        <w:autoSpaceDN w:val="0"/>
        <w:adjustRightInd w:val="0"/>
        <w:rPr>
          <w:rFonts w:cstheme="minorHAnsi"/>
          <w:b/>
          <w:szCs w:val="22"/>
        </w:rPr>
      </w:pPr>
    </w:p>
    <w:p w:rsidR="00D820ED" w:rsidRPr="002A00C1" w:rsidRDefault="00D820ED" w:rsidP="00D820ED">
      <w:pPr>
        <w:widowControl w:val="0"/>
        <w:autoSpaceDE w:val="0"/>
        <w:autoSpaceDN w:val="0"/>
        <w:adjustRightInd w:val="0"/>
        <w:rPr>
          <w:rFonts w:cstheme="minorHAnsi"/>
          <w:b/>
          <w:szCs w:val="22"/>
        </w:rPr>
      </w:pPr>
    </w:p>
    <w:p w:rsidR="00D820ED" w:rsidRPr="002A00C1" w:rsidRDefault="00D820ED" w:rsidP="002A00C1">
      <w:pPr>
        <w:pStyle w:val="gh"/>
      </w:pPr>
      <w:r w:rsidRPr="002A00C1">
        <w:t>Short term causes</w:t>
      </w:r>
    </w:p>
    <w:p w:rsidR="00D820ED" w:rsidRPr="002A00C1" w:rsidRDefault="00D820ED" w:rsidP="00D820ED">
      <w:pPr>
        <w:widowControl w:val="0"/>
        <w:autoSpaceDE w:val="0"/>
        <w:autoSpaceDN w:val="0"/>
        <w:adjustRightInd w:val="0"/>
        <w:rPr>
          <w:rFonts w:cstheme="minorHAnsi"/>
          <w:b/>
          <w:szCs w:val="22"/>
        </w:rPr>
      </w:pPr>
    </w:p>
    <w:p w:rsidR="00D820ED" w:rsidRPr="002A00C1" w:rsidRDefault="00D820ED" w:rsidP="00D820ED">
      <w:pPr>
        <w:widowControl w:val="0"/>
        <w:autoSpaceDE w:val="0"/>
        <w:autoSpaceDN w:val="0"/>
        <w:adjustRightInd w:val="0"/>
        <w:rPr>
          <w:rFonts w:cstheme="minorHAnsi"/>
          <w:b/>
          <w:szCs w:val="22"/>
        </w:rPr>
      </w:pPr>
      <w:r w:rsidRPr="002A00C1">
        <w:rPr>
          <w:rFonts w:cstheme="minorHAnsi"/>
          <w:b/>
          <w:szCs w:val="22"/>
        </w:rPr>
        <w:t>1860:</w:t>
      </w:r>
    </w:p>
    <w:p w:rsidR="00D820ED" w:rsidRPr="002A00C1" w:rsidRDefault="00D820ED" w:rsidP="00D820ED">
      <w:pPr>
        <w:widowControl w:val="0"/>
        <w:autoSpaceDE w:val="0"/>
        <w:autoSpaceDN w:val="0"/>
        <w:adjustRightInd w:val="0"/>
        <w:rPr>
          <w:rFonts w:cstheme="minorHAnsi"/>
          <w:b/>
          <w:szCs w:val="22"/>
        </w:rPr>
      </w:pPr>
    </w:p>
    <w:p w:rsidR="00D820ED" w:rsidRPr="002A00C1" w:rsidRDefault="00D820ED" w:rsidP="00D820ED">
      <w:pPr>
        <w:widowControl w:val="0"/>
        <w:autoSpaceDE w:val="0"/>
        <w:autoSpaceDN w:val="0"/>
        <w:adjustRightInd w:val="0"/>
        <w:rPr>
          <w:rFonts w:cstheme="minorHAnsi"/>
          <w:b/>
          <w:szCs w:val="22"/>
        </w:rPr>
      </w:pPr>
    </w:p>
    <w:p w:rsidR="00D820ED" w:rsidRPr="002A00C1" w:rsidRDefault="00D820ED" w:rsidP="00D820ED">
      <w:pPr>
        <w:widowControl w:val="0"/>
        <w:autoSpaceDE w:val="0"/>
        <w:autoSpaceDN w:val="0"/>
        <w:adjustRightInd w:val="0"/>
        <w:rPr>
          <w:rFonts w:cstheme="minorHAnsi"/>
          <w:b/>
          <w:szCs w:val="22"/>
        </w:rPr>
      </w:pPr>
    </w:p>
    <w:p w:rsidR="00D820ED" w:rsidRPr="002A00C1" w:rsidRDefault="00D820ED" w:rsidP="00D820ED">
      <w:pPr>
        <w:widowControl w:val="0"/>
        <w:autoSpaceDE w:val="0"/>
        <w:autoSpaceDN w:val="0"/>
        <w:adjustRightInd w:val="0"/>
        <w:rPr>
          <w:rFonts w:cstheme="minorHAnsi"/>
          <w:b/>
          <w:szCs w:val="22"/>
        </w:rPr>
      </w:pPr>
      <w:r w:rsidRPr="002A00C1">
        <w:rPr>
          <w:rFonts w:cstheme="minorHAnsi"/>
          <w:b/>
          <w:szCs w:val="22"/>
        </w:rPr>
        <w:t>1860-61:</w:t>
      </w:r>
    </w:p>
    <w:p w:rsidR="00D820ED" w:rsidRPr="002A00C1" w:rsidRDefault="00D820ED" w:rsidP="00D820ED">
      <w:pPr>
        <w:widowControl w:val="0"/>
        <w:autoSpaceDE w:val="0"/>
        <w:autoSpaceDN w:val="0"/>
        <w:adjustRightInd w:val="0"/>
        <w:rPr>
          <w:rFonts w:cstheme="minorHAnsi"/>
          <w:b/>
          <w:szCs w:val="22"/>
        </w:rPr>
      </w:pPr>
    </w:p>
    <w:p w:rsidR="00D820ED" w:rsidRPr="002A00C1" w:rsidRDefault="00D820ED" w:rsidP="00D820ED">
      <w:pPr>
        <w:widowControl w:val="0"/>
        <w:autoSpaceDE w:val="0"/>
        <w:autoSpaceDN w:val="0"/>
        <w:adjustRightInd w:val="0"/>
        <w:rPr>
          <w:rFonts w:cstheme="minorHAnsi"/>
          <w:b/>
          <w:szCs w:val="22"/>
        </w:rPr>
      </w:pPr>
    </w:p>
    <w:p w:rsidR="00D820ED" w:rsidRPr="002A00C1" w:rsidRDefault="00D820ED" w:rsidP="00D820ED">
      <w:pPr>
        <w:widowControl w:val="0"/>
        <w:autoSpaceDE w:val="0"/>
        <w:autoSpaceDN w:val="0"/>
        <w:adjustRightInd w:val="0"/>
        <w:rPr>
          <w:rFonts w:cstheme="minorHAnsi"/>
          <w:b/>
          <w:szCs w:val="22"/>
        </w:rPr>
      </w:pPr>
    </w:p>
    <w:p w:rsidR="00D820ED" w:rsidRPr="002A00C1" w:rsidRDefault="00D820ED" w:rsidP="00D820ED">
      <w:pPr>
        <w:widowControl w:val="0"/>
        <w:autoSpaceDE w:val="0"/>
        <w:autoSpaceDN w:val="0"/>
        <w:adjustRightInd w:val="0"/>
        <w:rPr>
          <w:rFonts w:cstheme="minorHAnsi"/>
          <w:b/>
          <w:szCs w:val="22"/>
        </w:rPr>
        <w:sectPr w:rsidR="00D820ED" w:rsidRPr="002A00C1" w:rsidSect="002E0E51">
          <w:pgSz w:w="11907" w:h="16839" w:code="9"/>
          <w:pgMar w:top="1134" w:right="1134" w:bottom="851" w:left="1134" w:header="709" w:footer="709" w:gutter="0"/>
          <w:cols w:space="708"/>
          <w:docGrid w:linePitch="360"/>
        </w:sectPr>
      </w:pPr>
      <w:r w:rsidRPr="002A00C1">
        <w:rPr>
          <w:rFonts w:cstheme="minorHAnsi"/>
          <w:b/>
          <w:szCs w:val="22"/>
        </w:rPr>
        <w:t>April 1861:</w:t>
      </w:r>
    </w:p>
    <w:p w:rsidR="009C1C75" w:rsidRPr="002A00C1" w:rsidRDefault="00D820ED" w:rsidP="002A00C1">
      <w:pPr>
        <w:pStyle w:val="Heading"/>
      </w:pPr>
      <w:r w:rsidRPr="002A00C1">
        <w:lastRenderedPageBreak/>
        <w:t>Venn diagram showing the links between causes of the American Civil War</w:t>
      </w:r>
    </w:p>
    <w:p w:rsidR="00D820ED" w:rsidRPr="002A00C1" w:rsidRDefault="00D820ED" w:rsidP="00D820ED">
      <w:pPr>
        <w:widowControl w:val="0"/>
        <w:autoSpaceDE w:val="0"/>
        <w:autoSpaceDN w:val="0"/>
        <w:adjustRightInd w:val="0"/>
        <w:rPr>
          <w:rFonts w:cstheme="minorHAnsi"/>
          <w:b/>
          <w:szCs w:val="22"/>
        </w:rPr>
      </w:pPr>
    </w:p>
    <w:p w:rsidR="00D820ED" w:rsidRPr="002A00C1" w:rsidRDefault="00D820ED" w:rsidP="00D820ED">
      <w:pPr>
        <w:widowControl w:val="0"/>
        <w:autoSpaceDE w:val="0"/>
        <w:autoSpaceDN w:val="0"/>
        <w:adjustRightInd w:val="0"/>
        <w:rPr>
          <w:rFonts w:cstheme="minorHAnsi"/>
          <w:b/>
          <w:szCs w:val="22"/>
        </w:rPr>
        <w:sectPr w:rsidR="00D820ED" w:rsidRPr="002A00C1" w:rsidSect="002E0E51">
          <w:pgSz w:w="11907" w:h="16839" w:code="9"/>
          <w:pgMar w:top="1134" w:right="1134" w:bottom="851" w:left="1134" w:header="709" w:footer="709" w:gutter="0"/>
          <w:cols w:space="708"/>
          <w:docGrid w:linePitch="360"/>
        </w:sectPr>
      </w:pPr>
      <w:r w:rsidRPr="002A00C1">
        <w:rPr>
          <w:rFonts w:cs="Arial"/>
          <w:noProof/>
          <w:sz w:val="24"/>
          <w:szCs w:val="24"/>
          <w:lang w:eastAsia="en-GB"/>
        </w:rPr>
        <w:drawing>
          <wp:inline distT="0" distB="0" distL="0" distR="0" wp14:anchorId="3C5D483E" wp14:editId="61A93C7A">
            <wp:extent cx="6120765" cy="5968825"/>
            <wp:effectExtent l="57150" t="0" r="0" b="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820ED" w:rsidRPr="002A00C1" w:rsidRDefault="00D820ED" w:rsidP="002A00C1">
      <w:pPr>
        <w:pStyle w:val="Heading"/>
      </w:pPr>
      <w:r w:rsidRPr="002A00C1">
        <w:lastRenderedPageBreak/>
        <w:t>Teaching notes</w:t>
      </w:r>
    </w:p>
    <w:p w:rsidR="00D820ED" w:rsidRPr="002A00C1" w:rsidRDefault="00D820ED" w:rsidP="00891BC3">
      <w:pPr>
        <w:widowControl w:val="0"/>
        <w:autoSpaceDE w:val="0"/>
        <w:autoSpaceDN w:val="0"/>
        <w:adjustRightInd w:val="0"/>
        <w:spacing w:line="336" w:lineRule="auto"/>
        <w:rPr>
          <w:rFonts w:cstheme="minorHAnsi"/>
          <w:szCs w:val="22"/>
        </w:rPr>
      </w:pPr>
    </w:p>
    <w:p w:rsidR="00D820ED" w:rsidRPr="002A00C1" w:rsidRDefault="00D820ED" w:rsidP="00891BC3">
      <w:pPr>
        <w:widowControl w:val="0"/>
        <w:autoSpaceDE w:val="0"/>
        <w:autoSpaceDN w:val="0"/>
        <w:adjustRightInd w:val="0"/>
        <w:spacing w:line="336" w:lineRule="auto"/>
        <w:rPr>
          <w:rFonts w:cstheme="minorHAnsi"/>
          <w:szCs w:val="22"/>
        </w:rPr>
      </w:pPr>
      <w:r w:rsidRPr="002A00C1">
        <w:rPr>
          <w:rFonts w:cstheme="minorHAnsi"/>
          <w:szCs w:val="22"/>
        </w:rPr>
        <w:t>This card sort activity could be used in a variety of ways:</w:t>
      </w:r>
    </w:p>
    <w:p w:rsidR="00D820ED" w:rsidRPr="002A00C1" w:rsidRDefault="00D820ED" w:rsidP="00891BC3">
      <w:pPr>
        <w:widowControl w:val="0"/>
        <w:autoSpaceDE w:val="0"/>
        <w:autoSpaceDN w:val="0"/>
        <w:adjustRightInd w:val="0"/>
        <w:spacing w:line="336" w:lineRule="auto"/>
        <w:rPr>
          <w:rFonts w:cstheme="minorHAnsi"/>
          <w:szCs w:val="22"/>
        </w:rPr>
      </w:pPr>
    </w:p>
    <w:p w:rsidR="00D820ED" w:rsidRPr="002A00C1" w:rsidRDefault="00D820ED" w:rsidP="00891BC3">
      <w:pPr>
        <w:pStyle w:val="ListParagraph"/>
        <w:widowControl w:val="0"/>
        <w:numPr>
          <w:ilvl w:val="0"/>
          <w:numId w:val="29"/>
        </w:numPr>
        <w:autoSpaceDE w:val="0"/>
        <w:autoSpaceDN w:val="0"/>
        <w:adjustRightInd w:val="0"/>
        <w:spacing w:line="336" w:lineRule="auto"/>
        <w:ind w:left="360"/>
        <w:rPr>
          <w:rFonts w:cstheme="minorHAnsi"/>
          <w:szCs w:val="22"/>
        </w:rPr>
      </w:pPr>
      <w:r w:rsidRPr="002A00C1">
        <w:rPr>
          <w:rFonts w:cstheme="minorHAnsi"/>
          <w:szCs w:val="22"/>
        </w:rPr>
        <w:t>They could be used to establish a chronology of the events/issues leading up to the outbreak of the Civil War.  The timeline on p.3 could be used to structure this activity.</w:t>
      </w:r>
    </w:p>
    <w:p w:rsidR="00D820ED" w:rsidRPr="002A00C1" w:rsidRDefault="00D820ED" w:rsidP="00891BC3">
      <w:pPr>
        <w:widowControl w:val="0"/>
        <w:autoSpaceDE w:val="0"/>
        <w:autoSpaceDN w:val="0"/>
        <w:adjustRightInd w:val="0"/>
        <w:spacing w:line="336" w:lineRule="auto"/>
        <w:rPr>
          <w:rFonts w:cstheme="minorHAnsi"/>
          <w:szCs w:val="22"/>
        </w:rPr>
      </w:pPr>
    </w:p>
    <w:p w:rsidR="00D820ED" w:rsidRPr="002A00C1" w:rsidRDefault="00D820ED" w:rsidP="00891BC3">
      <w:pPr>
        <w:pStyle w:val="ListParagraph"/>
        <w:widowControl w:val="0"/>
        <w:numPr>
          <w:ilvl w:val="0"/>
          <w:numId w:val="29"/>
        </w:numPr>
        <w:autoSpaceDE w:val="0"/>
        <w:autoSpaceDN w:val="0"/>
        <w:adjustRightInd w:val="0"/>
        <w:spacing w:line="336" w:lineRule="auto"/>
        <w:ind w:left="360"/>
        <w:rPr>
          <w:rFonts w:cstheme="minorHAnsi"/>
          <w:szCs w:val="22"/>
        </w:rPr>
      </w:pPr>
      <w:r w:rsidRPr="002A00C1">
        <w:rPr>
          <w:rFonts w:cstheme="minorHAnsi"/>
          <w:szCs w:val="22"/>
        </w:rPr>
        <w:t xml:space="preserve">They could be used to identify long term (pre-1820), medium term (1820-1859), and short term (1860-1861) causes of the Civil War. </w:t>
      </w:r>
    </w:p>
    <w:p w:rsidR="00D820ED" w:rsidRPr="002A00C1" w:rsidRDefault="00D820ED" w:rsidP="00891BC3">
      <w:pPr>
        <w:widowControl w:val="0"/>
        <w:autoSpaceDE w:val="0"/>
        <w:autoSpaceDN w:val="0"/>
        <w:adjustRightInd w:val="0"/>
        <w:spacing w:line="336" w:lineRule="auto"/>
        <w:rPr>
          <w:rFonts w:cstheme="minorHAnsi"/>
          <w:szCs w:val="22"/>
        </w:rPr>
      </w:pPr>
    </w:p>
    <w:p w:rsidR="00D820ED" w:rsidRPr="002A00C1" w:rsidRDefault="00D820ED" w:rsidP="00891BC3">
      <w:pPr>
        <w:pStyle w:val="ListParagraph"/>
        <w:widowControl w:val="0"/>
        <w:numPr>
          <w:ilvl w:val="0"/>
          <w:numId w:val="29"/>
        </w:numPr>
        <w:autoSpaceDE w:val="0"/>
        <w:autoSpaceDN w:val="0"/>
        <w:adjustRightInd w:val="0"/>
        <w:spacing w:line="336" w:lineRule="auto"/>
        <w:ind w:left="360"/>
        <w:rPr>
          <w:rFonts w:cstheme="minorHAnsi"/>
          <w:szCs w:val="22"/>
        </w:rPr>
      </w:pPr>
      <w:r w:rsidRPr="002A00C1">
        <w:rPr>
          <w:rFonts w:cstheme="minorHAnsi"/>
          <w:szCs w:val="22"/>
        </w:rPr>
        <w:t xml:space="preserve">Having identified the 3 long term causes (i.e. the issue of secession, differences between </w:t>
      </w:r>
      <w:r w:rsidR="00C60428" w:rsidRPr="002A00C1">
        <w:rPr>
          <w:rFonts w:cstheme="minorHAnsi"/>
          <w:szCs w:val="22"/>
        </w:rPr>
        <w:t>n</w:t>
      </w:r>
      <w:r w:rsidRPr="002A00C1">
        <w:rPr>
          <w:rFonts w:cstheme="minorHAnsi"/>
          <w:szCs w:val="22"/>
        </w:rPr>
        <w:t xml:space="preserve">orth and </w:t>
      </w:r>
      <w:r w:rsidR="00C60428" w:rsidRPr="002A00C1">
        <w:rPr>
          <w:rFonts w:cstheme="minorHAnsi"/>
          <w:szCs w:val="22"/>
        </w:rPr>
        <w:t>s</w:t>
      </w:r>
      <w:r w:rsidRPr="002A00C1">
        <w:rPr>
          <w:rFonts w:cstheme="minorHAnsi"/>
          <w:szCs w:val="22"/>
        </w:rPr>
        <w:t>outh and slavery), students can link the other 8 cards to the appropriate long term issue, bearing in mind that some cards may link to more than one of the underlying issues.</w:t>
      </w:r>
      <w:r w:rsidR="00C60428" w:rsidRPr="002A00C1">
        <w:rPr>
          <w:rFonts w:cstheme="minorHAnsi"/>
          <w:szCs w:val="22"/>
        </w:rPr>
        <w:t xml:space="preserve"> </w:t>
      </w:r>
      <w:r w:rsidRPr="002A00C1">
        <w:rPr>
          <w:rFonts w:cstheme="minorHAnsi"/>
          <w:szCs w:val="22"/>
        </w:rPr>
        <w:t xml:space="preserve"> This linkage could be shown by:</w:t>
      </w:r>
    </w:p>
    <w:p w:rsidR="00D820ED" w:rsidRPr="002A00C1" w:rsidRDefault="00D820ED" w:rsidP="00891BC3">
      <w:pPr>
        <w:widowControl w:val="0"/>
        <w:autoSpaceDE w:val="0"/>
        <w:autoSpaceDN w:val="0"/>
        <w:adjustRightInd w:val="0"/>
        <w:spacing w:line="336" w:lineRule="auto"/>
        <w:rPr>
          <w:rFonts w:cstheme="minorHAnsi"/>
          <w:sz w:val="16"/>
          <w:szCs w:val="22"/>
        </w:rPr>
      </w:pPr>
    </w:p>
    <w:p w:rsidR="00D820ED" w:rsidRPr="002A00C1" w:rsidRDefault="00D820ED" w:rsidP="00891BC3">
      <w:pPr>
        <w:pStyle w:val="ListParagraph"/>
        <w:widowControl w:val="0"/>
        <w:numPr>
          <w:ilvl w:val="0"/>
          <w:numId w:val="37"/>
        </w:numPr>
        <w:autoSpaceDE w:val="0"/>
        <w:autoSpaceDN w:val="0"/>
        <w:adjustRightInd w:val="0"/>
        <w:spacing w:line="336" w:lineRule="auto"/>
        <w:ind w:left="709" w:hanging="349"/>
        <w:rPr>
          <w:rFonts w:cstheme="minorHAnsi"/>
          <w:szCs w:val="22"/>
        </w:rPr>
      </w:pPr>
      <w:r w:rsidRPr="002A00C1">
        <w:rPr>
          <w:rFonts w:cstheme="minorHAnsi"/>
          <w:szCs w:val="22"/>
        </w:rPr>
        <w:t xml:space="preserve">colour coding </w:t>
      </w:r>
    </w:p>
    <w:p w:rsidR="00D820ED" w:rsidRPr="002A00C1" w:rsidRDefault="00D820ED" w:rsidP="00891BC3">
      <w:pPr>
        <w:pStyle w:val="ListParagraph"/>
        <w:widowControl w:val="0"/>
        <w:numPr>
          <w:ilvl w:val="0"/>
          <w:numId w:val="37"/>
        </w:numPr>
        <w:autoSpaceDE w:val="0"/>
        <w:autoSpaceDN w:val="0"/>
        <w:adjustRightInd w:val="0"/>
        <w:spacing w:line="336" w:lineRule="auto"/>
        <w:ind w:left="709" w:hanging="349"/>
        <w:rPr>
          <w:rFonts w:cstheme="minorHAnsi"/>
          <w:szCs w:val="22"/>
        </w:rPr>
      </w:pPr>
      <w:proofErr w:type="gramStart"/>
      <w:r w:rsidRPr="002A00C1">
        <w:rPr>
          <w:rFonts w:cstheme="minorHAnsi"/>
          <w:szCs w:val="22"/>
        </w:rPr>
        <w:t>a</w:t>
      </w:r>
      <w:proofErr w:type="gramEnd"/>
      <w:r w:rsidRPr="002A00C1">
        <w:rPr>
          <w:rFonts w:cstheme="minorHAnsi"/>
          <w:szCs w:val="22"/>
        </w:rPr>
        <w:t xml:space="preserve"> 3 set Venn diagram, using the template on p.4.</w:t>
      </w:r>
    </w:p>
    <w:p w:rsidR="00891BC3" w:rsidRPr="002A00C1" w:rsidRDefault="00891BC3" w:rsidP="00891BC3">
      <w:pPr>
        <w:widowControl w:val="0"/>
        <w:autoSpaceDE w:val="0"/>
        <w:autoSpaceDN w:val="0"/>
        <w:adjustRightInd w:val="0"/>
        <w:spacing w:line="336" w:lineRule="auto"/>
        <w:rPr>
          <w:rFonts w:cstheme="minorHAnsi"/>
          <w:szCs w:val="22"/>
        </w:rPr>
      </w:pPr>
    </w:p>
    <w:p w:rsidR="00D820ED" w:rsidRDefault="00D820ED" w:rsidP="00891BC3">
      <w:pPr>
        <w:pStyle w:val="ListParagraph"/>
        <w:widowControl w:val="0"/>
        <w:numPr>
          <w:ilvl w:val="0"/>
          <w:numId w:val="29"/>
        </w:numPr>
        <w:autoSpaceDE w:val="0"/>
        <w:autoSpaceDN w:val="0"/>
        <w:adjustRightInd w:val="0"/>
        <w:spacing w:line="336" w:lineRule="auto"/>
        <w:ind w:left="360"/>
        <w:rPr>
          <w:rFonts w:cstheme="minorHAnsi"/>
          <w:szCs w:val="22"/>
        </w:rPr>
      </w:pPr>
      <w:r w:rsidRPr="002A00C1">
        <w:rPr>
          <w:rFonts w:cstheme="minorHAnsi"/>
          <w:szCs w:val="22"/>
        </w:rPr>
        <w:t>Students could use the cards (and previous activities) to decide:</w:t>
      </w:r>
    </w:p>
    <w:p w:rsidR="002A00C1" w:rsidRPr="002A00C1" w:rsidRDefault="002A00C1" w:rsidP="002A00C1">
      <w:pPr>
        <w:widowControl w:val="0"/>
        <w:autoSpaceDE w:val="0"/>
        <w:autoSpaceDN w:val="0"/>
        <w:adjustRightInd w:val="0"/>
        <w:spacing w:line="336" w:lineRule="auto"/>
        <w:rPr>
          <w:rFonts w:cstheme="minorHAnsi"/>
          <w:sz w:val="16"/>
          <w:szCs w:val="22"/>
        </w:rPr>
      </w:pPr>
    </w:p>
    <w:p w:rsidR="00D820ED" w:rsidRPr="002A00C1" w:rsidRDefault="00D820ED" w:rsidP="00891BC3">
      <w:pPr>
        <w:pStyle w:val="ListParagraph"/>
        <w:widowControl w:val="0"/>
        <w:numPr>
          <w:ilvl w:val="0"/>
          <w:numId w:val="40"/>
        </w:numPr>
        <w:autoSpaceDE w:val="0"/>
        <w:autoSpaceDN w:val="0"/>
        <w:adjustRightInd w:val="0"/>
        <w:spacing w:line="336" w:lineRule="auto"/>
        <w:ind w:left="709" w:hanging="349"/>
        <w:rPr>
          <w:rFonts w:cstheme="minorHAnsi"/>
          <w:szCs w:val="22"/>
        </w:rPr>
      </w:pPr>
      <w:r w:rsidRPr="002A00C1">
        <w:rPr>
          <w:rFonts w:cstheme="minorHAnsi"/>
          <w:szCs w:val="22"/>
        </w:rPr>
        <w:t>Which was the most important issue/cause of the American Civil War?</w:t>
      </w:r>
    </w:p>
    <w:p w:rsidR="00D820ED" w:rsidRPr="002A00C1" w:rsidRDefault="00D820ED" w:rsidP="00891BC3">
      <w:pPr>
        <w:pStyle w:val="ListParagraph"/>
        <w:widowControl w:val="0"/>
        <w:numPr>
          <w:ilvl w:val="0"/>
          <w:numId w:val="40"/>
        </w:numPr>
        <w:autoSpaceDE w:val="0"/>
        <w:autoSpaceDN w:val="0"/>
        <w:adjustRightInd w:val="0"/>
        <w:spacing w:line="336" w:lineRule="auto"/>
        <w:ind w:left="709" w:hanging="349"/>
        <w:rPr>
          <w:rFonts w:cstheme="minorHAnsi"/>
          <w:szCs w:val="22"/>
        </w:rPr>
      </w:pPr>
      <w:r w:rsidRPr="002A00C1">
        <w:rPr>
          <w:rFonts w:cstheme="minorHAnsi"/>
          <w:szCs w:val="22"/>
        </w:rPr>
        <w:t>Was there one particular event after which the American Civil War became inevitable?</w:t>
      </w:r>
    </w:p>
    <w:p w:rsidR="00D820ED" w:rsidRPr="002A00C1" w:rsidRDefault="00D820ED" w:rsidP="00891BC3">
      <w:pPr>
        <w:widowControl w:val="0"/>
        <w:autoSpaceDE w:val="0"/>
        <w:autoSpaceDN w:val="0"/>
        <w:adjustRightInd w:val="0"/>
        <w:spacing w:line="336" w:lineRule="auto"/>
        <w:rPr>
          <w:rFonts w:cstheme="minorHAnsi"/>
          <w:szCs w:val="22"/>
        </w:rPr>
      </w:pPr>
    </w:p>
    <w:p w:rsidR="00D820ED" w:rsidRPr="002A00C1" w:rsidRDefault="00D820ED" w:rsidP="00891BC3">
      <w:pPr>
        <w:pStyle w:val="ListParagraph"/>
        <w:widowControl w:val="0"/>
        <w:numPr>
          <w:ilvl w:val="0"/>
          <w:numId w:val="29"/>
        </w:numPr>
        <w:autoSpaceDE w:val="0"/>
        <w:autoSpaceDN w:val="0"/>
        <w:adjustRightInd w:val="0"/>
        <w:spacing w:line="336" w:lineRule="auto"/>
        <w:ind w:left="360"/>
        <w:rPr>
          <w:rFonts w:cstheme="minorHAnsi"/>
          <w:szCs w:val="22"/>
        </w:rPr>
      </w:pPr>
      <w:r w:rsidRPr="002A00C1">
        <w:rPr>
          <w:rFonts w:cstheme="minorHAnsi"/>
          <w:szCs w:val="22"/>
        </w:rPr>
        <w:t>Students could consider different ways of planning for a teacher generated essay on the causes of the American Civil War by selecting the appropriate cards, and moving them around to decide on the best order for that particular question.  For example, is the answer better being organised:</w:t>
      </w:r>
    </w:p>
    <w:p w:rsidR="00D820ED" w:rsidRPr="002A00C1" w:rsidRDefault="00D820ED" w:rsidP="00891BC3">
      <w:pPr>
        <w:widowControl w:val="0"/>
        <w:autoSpaceDE w:val="0"/>
        <w:autoSpaceDN w:val="0"/>
        <w:adjustRightInd w:val="0"/>
        <w:spacing w:line="336" w:lineRule="auto"/>
        <w:rPr>
          <w:rFonts w:cstheme="minorHAnsi"/>
          <w:sz w:val="16"/>
          <w:szCs w:val="22"/>
        </w:rPr>
      </w:pPr>
    </w:p>
    <w:p w:rsidR="00D820ED" w:rsidRPr="002A00C1" w:rsidRDefault="00D820ED" w:rsidP="00891BC3">
      <w:pPr>
        <w:pStyle w:val="ListParagraph"/>
        <w:widowControl w:val="0"/>
        <w:numPr>
          <w:ilvl w:val="0"/>
          <w:numId w:val="41"/>
        </w:numPr>
        <w:autoSpaceDE w:val="0"/>
        <w:autoSpaceDN w:val="0"/>
        <w:adjustRightInd w:val="0"/>
        <w:spacing w:line="336" w:lineRule="auto"/>
        <w:rPr>
          <w:rFonts w:cstheme="minorHAnsi"/>
          <w:szCs w:val="22"/>
        </w:rPr>
      </w:pPr>
      <w:r w:rsidRPr="002A00C1">
        <w:rPr>
          <w:rFonts w:cstheme="minorHAnsi"/>
          <w:szCs w:val="22"/>
        </w:rPr>
        <w:t>chronologically</w:t>
      </w:r>
    </w:p>
    <w:p w:rsidR="00D820ED" w:rsidRPr="002A00C1" w:rsidRDefault="00D820ED" w:rsidP="00891BC3">
      <w:pPr>
        <w:pStyle w:val="ListParagraph"/>
        <w:widowControl w:val="0"/>
        <w:numPr>
          <w:ilvl w:val="0"/>
          <w:numId w:val="41"/>
        </w:numPr>
        <w:autoSpaceDE w:val="0"/>
        <w:autoSpaceDN w:val="0"/>
        <w:adjustRightInd w:val="0"/>
        <w:spacing w:line="336" w:lineRule="auto"/>
        <w:rPr>
          <w:rFonts w:cstheme="minorHAnsi"/>
          <w:szCs w:val="22"/>
        </w:rPr>
      </w:pPr>
      <w:r w:rsidRPr="002A00C1">
        <w:rPr>
          <w:rFonts w:cstheme="minorHAnsi"/>
          <w:szCs w:val="22"/>
        </w:rPr>
        <w:t>by types of cause/issues</w:t>
      </w:r>
    </w:p>
    <w:p w:rsidR="00D820ED" w:rsidRPr="002A00C1" w:rsidRDefault="00D820ED" w:rsidP="00891BC3">
      <w:pPr>
        <w:pStyle w:val="ListParagraph"/>
        <w:widowControl w:val="0"/>
        <w:numPr>
          <w:ilvl w:val="0"/>
          <w:numId w:val="41"/>
        </w:numPr>
        <w:autoSpaceDE w:val="0"/>
        <w:autoSpaceDN w:val="0"/>
        <w:adjustRightInd w:val="0"/>
        <w:spacing w:line="336" w:lineRule="auto"/>
        <w:rPr>
          <w:rFonts w:cstheme="minorHAnsi"/>
          <w:szCs w:val="22"/>
        </w:rPr>
      </w:pPr>
      <w:proofErr w:type="gramStart"/>
      <w:r w:rsidRPr="002A00C1">
        <w:rPr>
          <w:rFonts w:cstheme="minorHAnsi"/>
          <w:szCs w:val="22"/>
        </w:rPr>
        <w:t>by</w:t>
      </w:r>
      <w:proofErr w:type="gramEnd"/>
      <w:r w:rsidRPr="002A00C1">
        <w:rPr>
          <w:rFonts w:cstheme="minorHAnsi"/>
          <w:szCs w:val="22"/>
        </w:rPr>
        <w:t xml:space="preserve"> leaving some cards out?</w:t>
      </w:r>
    </w:p>
    <w:p w:rsidR="00D820ED" w:rsidRPr="002A00C1" w:rsidRDefault="00D820ED" w:rsidP="00891BC3">
      <w:pPr>
        <w:widowControl w:val="0"/>
        <w:autoSpaceDE w:val="0"/>
        <w:autoSpaceDN w:val="0"/>
        <w:adjustRightInd w:val="0"/>
        <w:spacing w:line="336" w:lineRule="auto"/>
        <w:rPr>
          <w:rFonts w:cstheme="minorHAnsi"/>
          <w:szCs w:val="22"/>
        </w:rPr>
      </w:pPr>
    </w:p>
    <w:p w:rsidR="00D820ED" w:rsidRPr="002A00C1" w:rsidRDefault="00D820ED" w:rsidP="00891BC3">
      <w:pPr>
        <w:pStyle w:val="ListParagraph"/>
        <w:widowControl w:val="0"/>
        <w:numPr>
          <w:ilvl w:val="0"/>
          <w:numId w:val="29"/>
        </w:numPr>
        <w:autoSpaceDE w:val="0"/>
        <w:autoSpaceDN w:val="0"/>
        <w:adjustRightInd w:val="0"/>
        <w:spacing w:line="336" w:lineRule="auto"/>
        <w:ind w:left="360"/>
        <w:rPr>
          <w:rFonts w:cstheme="minorHAnsi"/>
          <w:szCs w:val="22"/>
        </w:rPr>
      </w:pPr>
      <w:r w:rsidRPr="002A00C1">
        <w:rPr>
          <w:rFonts w:cstheme="minorHAnsi"/>
          <w:szCs w:val="22"/>
        </w:rPr>
        <w:t>The cards could be used as a revision aid on the causes of the American Civil War:</w:t>
      </w:r>
    </w:p>
    <w:p w:rsidR="00D820ED" w:rsidRPr="002A00C1" w:rsidRDefault="00D820ED" w:rsidP="00891BC3">
      <w:pPr>
        <w:widowControl w:val="0"/>
        <w:autoSpaceDE w:val="0"/>
        <w:autoSpaceDN w:val="0"/>
        <w:adjustRightInd w:val="0"/>
        <w:spacing w:line="336" w:lineRule="auto"/>
        <w:rPr>
          <w:rFonts w:cstheme="minorHAnsi"/>
          <w:sz w:val="16"/>
          <w:szCs w:val="22"/>
        </w:rPr>
      </w:pPr>
    </w:p>
    <w:p w:rsidR="00D820ED" w:rsidRPr="002A00C1" w:rsidRDefault="00D820ED" w:rsidP="00891BC3">
      <w:pPr>
        <w:pStyle w:val="ListParagraph"/>
        <w:widowControl w:val="0"/>
        <w:numPr>
          <w:ilvl w:val="0"/>
          <w:numId w:val="45"/>
        </w:numPr>
        <w:autoSpaceDE w:val="0"/>
        <w:autoSpaceDN w:val="0"/>
        <w:adjustRightInd w:val="0"/>
        <w:spacing w:line="336" w:lineRule="auto"/>
        <w:ind w:left="709" w:hanging="349"/>
        <w:rPr>
          <w:rFonts w:cstheme="minorHAnsi"/>
          <w:szCs w:val="22"/>
        </w:rPr>
      </w:pPr>
      <w:r w:rsidRPr="002A00C1">
        <w:rPr>
          <w:rFonts w:cstheme="minorHAnsi"/>
          <w:szCs w:val="22"/>
        </w:rPr>
        <w:t>Students work in pairs, placing the cards face down between them.</w:t>
      </w:r>
    </w:p>
    <w:p w:rsidR="00D820ED" w:rsidRPr="002A00C1" w:rsidRDefault="00D820ED" w:rsidP="00891BC3">
      <w:pPr>
        <w:pStyle w:val="ListParagraph"/>
        <w:widowControl w:val="0"/>
        <w:numPr>
          <w:ilvl w:val="0"/>
          <w:numId w:val="45"/>
        </w:numPr>
        <w:autoSpaceDE w:val="0"/>
        <w:autoSpaceDN w:val="0"/>
        <w:adjustRightInd w:val="0"/>
        <w:spacing w:line="336" w:lineRule="auto"/>
        <w:ind w:left="709" w:hanging="349"/>
        <w:rPr>
          <w:rFonts w:cstheme="minorHAnsi"/>
          <w:szCs w:val="22"/>
        </w:rPr>
      </w:pPr>
      <w:r w:rsidRPr="002A00C1">
        <w:rPr>
          <w:rFonts w:cstheme="minorHAnsi"/>
          <w:szCs w:val="22"/>
        </w:rPr>
        <w:t>Each student in turn takes a card and, in a sentence but without reading directly from the card, gives a clue to the cause which their partner then has to identify.</w:t>
      </w:r>
      <w:r w:rsidR="00C60428" w:rsidRPr="002A00C1">
        <w:rPr>
          <w:rFonts w:cstheme="minorHAnsi"/>
          <w:szCs w:val="22"/>
        </w:rPr>
        <w:t xml:space="preserve"> </w:t>
      </w:r>
      <w:r w:rsidRPr="002A00C1">
        <w:rPr>
          <w:rFonts w:cstheme="minorHAnsi"/>
          <w:szCs w:val="22"/>
        </w:rPr>
        <w:t xml:space="preserve"> They should not use any words from the title of the card.  Alternatively, instead of speaking the clue, they could draw a quick cartoon/picture to illustrate the cause which their partner has to guess.</w:t>
      </w:r>
    </w:p>
    <w:sectPr w:rsidR="00D820ED" w:rsidRPr="002A00C1" w:rsidSect="002E0E51">
      <w:pgSz w:w="11907" w:h="16839"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0ED" w:rsidRDefault="00D820ED" w:rsidP="00B55A21">
      <w:r>
        <w:separator/>
      </w:r>
    </w:p>
  </w:endnote>
  <w:endnote w:type="continuationSeparator" w:id="0">
    <w:p w:rsidR="00D820ED" w:rsidRDefault="00D820ED"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QA Chevin Pro Medium">
    <w:altName w:val="Calibri"/>
    <w:charset w:val="00"/>
    <w:family w:val="swiss"/>
    <w:pitch w:val="variable"/>
    <w:sig w:usb0="00000001"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5A" w:rsidRPr="002A00C1" w:rsidRDefault="002A00C1" w:rsidP="002A00C1">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www.teachithistory.co.uk 2016</w:t>
    </w:r>
    <w:r w:rsidRPr="00B55A21">
      <w:rPr>
        <w:rFonts w:ascii="Arial" w:hAnsi="Arial" w:cs="Arial"/>
        <w:color w:val="auto"/>
        <w:sz w:val="20"/>
      </w:rPr>
      <w:tab/>
    </w:r>
    <w:r>
      <w:rPr>
        <w:rFonts w:ascii="Arial" w:hAnsi="Arial" w:cs="Arial"/>
        <w:color w:val="auto"/>
        <w:sz w:val="20"/>
      </w:rPr>
      <w:t>25561</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A1412A">
      <w:rPr>
        <w:rFonts w:ascii="Arial" w:hAnsi="Arial" w:cs="Arial"/>
        <w:bCs/>
        <w:noProof/>
        <w:color w:val="auto"/>
        <w:sz w:val="20"/>
      </w:rPr>
      <w:t>4</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A1412A">
      <w:rPr>
        <w:rFonts w:ascii="Arial" w:hAnsi="Arial" w:cs="Arial"/>
        <w:bCs/>
        <w:noProof/>
        <w:color w:val="auto"/>
        <w:sz w:val="20"/>
      </w:rPr>
      <w:t>5</w:t>
    </w:r>
    <w:r w:rsidRPr="00B55A21">
      <w:rPr>
        <w:rFonts w:ascii="Arial" w:hAnsi="Arial" w:cs="Arial"/>
        <w:bCs/>
        <w:color w:val="auto"/>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5A" w:rsidRPr="002A00C1" w:rsidRDefault="002A00C1" w:rsidP="002A00C1">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www.teachithistory.co.uk 2016</w:t>
    </w:r>
    <w:r w:rsidRPr="00B55A21">
      <w:rPr>
        <w:rFonts w:ascii="Arial" w:hAnsi="Arial" w:cs="Arial"/>
        <w:color w:val="auto"/>
        <w:sz w:val="20"/>
      </w:rPr>
      <w:tab/>
    </w:r>
    <w:r>
      <w:rPr>
        <w:rFonts w:ascii="Arial" w:hAnsi="Arial" w:cs="Arial"/>
        <w:color w:val="auto"/>
        <w:sz w:val="20"/>
      </w:rPr>
      <w:t>25561</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A1412A">
      <w:rPr>
        <w:rFonts w:ascii="Arial" w:hAnsi="Arial" w:cs="Arial"/>
        <w:bCs/>
        <w:noProof/>
        <w:color w:val="auto"/>
        <w:sz w:val="20"/>
      </w:rPr>
      <w:t>1</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A1412A">
      <w:rPr>
        <w:rFonts w:ascii="Arial" w:hAnsi="Arial" w:cs="Arial"/>
        <w:bCs/>
        <w:noProof/>
        <w:color w:val="auto"/>
        <w:sz w:val="20"/>
      </w:rPr>
      <w:t>5</w:t>
    </w:r>
    <w:r w:rsidRPr="00B55A21">
      <w:rPr>
        <w:rFonts w:ascii="Arial" w:hAnsi="Arial" w:cs="Arial"/>
        <w:bCs/>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0ED" w:rsidRDefault="00D820ED" w:rsidP="00B55A21">
      <w:r>
        <w:separator/>
      </w:r>
    </w:p>
  </w:footnote>
  <w:footnote w:type="continuationSeparator" w:id="0">
    <w:p w:rsidR="00D820ED" w:rsidRDefault="00D820ED"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5A" w:rsidRPr="002A00C1" w:rsidRDefault="002A00C1" w:rsidP="002A00C1">
    <w:pPr>
      <w:pStyle w:val="Header"/>
      <w:pBdr>
        <w:bottom w:val="single" w:sz="4" w:space="1" w:color="auto"/>
      </w:pBdr>
      <w:spacing w:after="240" w:line="240" w:lineRule="auto"/>
      <w:jc w:val="right"/>
      <w:rPr>
        <w:rFonts w:ascii="Arial" w:hAnsi="Arial" w:cs="Arial"/>
        <w:color w:val="auto"/>
        <w:sz w:val="28"/>
      </w:rPr>
    </w:pPr>
    <w:r w:rsidRPr="002A00C1">
      <w:rPr>
        <w:rFonts w:ascii="Arial" w:hAnsi="Arial" w:cs="Arial"/>
        <w:color w:val="auto"/>
        <w:sz w:val="28"/>
      </w:rPr>
      <w:t>Card sort: Causes of the American Civil War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C1" w:rsidRPr="00B76C1C" w:rsidRDefault="002A00C1" w:rsidP="002A00C1">
    <w:pPr>
      <w:pStyle w:val="Header"/>
      <w:pBdr>
        <w:bottom w:val="single" w:sz="4" w:space="1" w:color="auto"/>
      </w:pBdr>
      <w:spacing w:after="240" w:line="240" w:lineRule="auto"/>
      <w:jc w:val="right"/>
      <w:rPr>
        <w:rFonts w:ascii="Arial" w:hAnsi="Arial" w:cs="Arial"/>
        <w:color w:val="auto"/>
        <w:sz w:val="28"/>
      </w:rPr>
    </w:pPr>
    <w:r w:rsidRPr="002A00C1">
      <w:rPr>
        <w:rFonts w:ascii="Arial" w:hAnsi="Arial" w:cs="Arial"/>
        <w:color w:val="auto"/>
        <w:sz w:val="28"/>
      </w:rPr>
      <w:t>Card sort: Causes of the American Civil War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7EE"/>
    <w:multiLevelType w:val="hybridMultilevel"/>
    <w:tmpl w:val="444CA1A2"/>
    <w:lvl w:ilvl="0" w:tplc="504A8F26">
      <w:start w:val="1"/>
      <w:numFmt w:val="bullet"/>
      <w:lvlText w:val=""/>
      <w:lvlJc w:val="left"/>
      <w:pPr>
        <w:ind w:left="1080" w:hanging="720"/>
      </w:pPr>
      <w:rPr>
        <w:rFonts w:ascii="Symbol" w:hAnsi="Symbol" w:hint="default"/>
        <w:b/>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D30D1"/>
    <w:multiLevelType w:val="hybridMultilevel"/>
    <w:tmpl w:val="86607258"/>
    <w:lvl w:ilvl="0" w:tplc="129669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3C5214"/>
    <w:multiLevelType w:val="hybridMultilevel"/>
    <w:tmpl w:val="3B92E1FE"/>
    <w:lvl w:ilvl="0" w:tplc="679AFE66">
      <w:start w:val="1"/>
      <w:numFmt w:val="bullet"/>
      <w:lvlText w:val=""/>
      <w:lvlJc w:val="left"/>
      <w:pPr>
        <w:ind w:left="720" w:hanging="360"/>
      </w:pPr>
      <w:rPr>
        <w:rFonts w:ascii="Symbol" w:hAnsi="Symbol" w:hint="default"/>
        <w:b/>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10853"/>
    <w:multiLevelType w:val="hybridMultilevel"/>
    <w:tmpl w:val="32066FFE"/>
    <w:lvl w:ilvl="0" w:tplc="FD7655EE">
      <w:start w:val="1"/>
      <w:numFmt w:val="bullet"/>
      <w:lvlText w:val=""/>
      <w:lvlJc w:val="left"/>
      <w:pPr>
        <w:ind w:left="1004" w:hanging="720"/>
      </w:pPr>
      <w:rPr>
        <w:rFonts w:ascii="Symbol" w:hAnsi="Symbol" w:hint="default"/>
        <w:b/>
        <w:color w:val="9BBB59" w:themeColor="accent3"/>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0AB73B0E"/>
    <w:multiLevelType w:val="hybridMultilevel"/>
    <w:tmpl w:val="5A389082"/>
    <w:lvl w:ilvl="0" w:tplc="363E48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0426C1"/>
    <w:multiLevelType w:val="hybridMultilevel"/>
    <w:tmpl w:val="AC00FB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75958E8"/>
    <w:multiLevelType w:val="hybridMultilevel"/>
    <w:tmpl w:val="D50A847C"/>
    <w:lvl w:ilvl="0" w:tplc="1F5A0C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1B5927"/>
    <w:multiLevelType w:val="hybridMultilevel"/>
    <w:tmpl w:val="1034155A"/>
    <w:lvl w:ilvl="0" w:tplc="8CB691A2">
      <w:start w:val="1"/>
      <w:numFmt w:val="decimal"/>
      <w:lvlText w:val="%1."/>
      <w:lvlJc w:val="left"/>
      <w:pPr>
        <w:ind w:left="360" w:hanging="360"/>
      </w:pPr>
      <w:rPr>
        <w:rFonts w:hint="default"/>
        <w:b/>
        <w:color w:val="4F81BD"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D7C5BD4"/>
    <w:multiLevelType w:val="hybridMultilevel"/>
    <w:tmpl w:val="4CE2FA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5223002"/>
    <w:multiLevelType w:val="hybridMultilevel"/>
    <w:tmpl w:val="16145E7A"/>
    <w:lvl w:ilvl="0" w:tplc="76982AC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AE7264B"/>
    <w:multiLevelType w:val="hybridMultilevel"/>
    <w:tmpl w:val="F586A024"/>
    <w:lvl w:ilvl="0" w:tplc="3660775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C113633"/>
    <w:multiLevelType w:val="hybridMultilevel"/>
    <w:tmpl w:val="5B541012"/>
    <w:lvl w:ilvl="0" w:tplc="A710A42A">
      <w:start w:val="4"/>
      <w:numFmt w:val="bullet"/>
      <w:lvlText w:val="•"/>
      <w:lvlJc w:val="left"/>
      <w:pPr>
        <w:ind w:left="1080" w:hanging="720"/>
      </w:pPr>
      <w:rPr>
        <w:rFonts w:ascii="Arial" w:eastAsia="Trebuchet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D17D81"/>
    <w:multiLevelType w:val="hybridMultilevel"/>
    <w:tmpl w:val="C8F85CE0"/>
    <w:lvl w:ilvl="0" w:tplc="576E80C6">
      <w:start w:val="6"/>
      <w:numFmt w:val="bullet"/>
      <w:lvlText w:val="•"/>
      <w:lvlJc w:val="left"/>
      <w:pPr>
        <w:ind w:left="1080" w:hanging="720"/>
      </w:pPr>
      <w:rPr>
        <w:rFonts w:ascii="Arial" w:eastAsia="Trebuchet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E24B4D"/>
    <w:multiLevelType w:val="hybridMultilevel"/>
    <w:tmpl w:val="13DC47E2"/>
    <w:lvl w:ilvl="0" w:tplc="576E80C6">
      <w:start w:val="5"/>
      <w:numFmt w:val="bullet"/>
      <w:lvlText w:val="•"/>
      <w:lvlJc w:val="left"/>
      <w:pPr>
        <w:ind w:left="1080" w:hanging="720"/>
      </w:pPr>
      <w:rPr>
        <w:rFonts w:ascii="Arial" w:eastAsia="Trebuchet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CC63F7"/>
    <w:multiLevelType w:val="hybridMultilevel"/>
    <w:tmpl w:val="73062B0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9D976FD"/>
    <w:multiLevelType w:val="hybridMultilevel"/>
    <w:tmpl w:val="580C1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D245B60"/>
    <w:multiLevelType w:val="hybridMultilevel"/>
    <w:tmpl w:val="5946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A13767"/>
    <w:multiLevelType w:val="hybridMultilevel"/>
    <w:tmpl w:val="C72C5E38"/>
    <w:lvl w:ilvl="0" w:tplc="E1BED800">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79D1F4D"/>
    <w:multiLevelType w:val="hybridMultilevel"/>
    <w:tmpl w:val="9920CC06"/>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85A7153"/>
    <w:multiLevelType w:val="hybridMultilevel"/>
    <w:tmpl w:val="1C12281E"/>
    <w:lvl w:ilvl="0" w:tplc="76982A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8F6F62"/>
    <w:multiLevelType w:val="hybridMultilevel"/>
    <w:tmpl w:val="84483FEE"/>
    <w:lvl w:ilvl="0" w:tplc="76982AC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C2852CF"/>
    <w:multiLevelType w:val="hybridMultilevel"/>
    <w:tmpl w:val="BF3C13E4"/>
    <w:lvl w:ilvl="0" w:tplc="0809000F">
      <w:start w:val="1"/>
      <w:numFmt w:val="decimal"/>
      <w:lvlText w:val="%1."/>
      <w:lvlJc w:val="left"/>
      <w:pPr>
        <w:ind w:left="1080" w:hanging="360"/>
      </w:pPr>
    </w:lvl>
    <w:lvl w:ilvl="1" w:tplc="65E68DCE">
      <w:start w:val="1"/>
      <w:numFmt w:val="decimal"/>
      <w:lvlText w:val="%2."/>
      <w:lvlJc w:val="left"/>
      <w:pPr>
        <w:ind w:left="1800" w:hanging="360"/>
      </w:pPr>
      <w:rPr>
        <w:rFonts w:hint="default"/>
        <w:b/>
        <w:color w:val="auto"/>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F66483C"/>
    <w:multiLevelType w:val="hybridMultilevel"/>
    <w:tmpl w:val="D2A69F96"/>
    <w:lvl w:ilvl="0" w:tplc="76982A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D4165F"/>
    <w:multiLevelType w:val="hybridMultilevel"/>
    <w:tmpl w:val="CEBA3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E22FA9"/>
    <w:multiLevelType w:val="hybridMultilevel"/>
    <w:tmpl w:val="4F18A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2E1D7A"/>
    <w:multiLevelType w:val="hybridMultilevel"/>
    <w:tmpl w:val="A2225E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4534232"/>
    <w:multiLevelType w:val="hybridMultilevel"/>
    <w:tmpl w:val="B01A4434"/>
    <w:lvl w:ilvl="0" w:tplc="CB481ACE">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4AD3026"/>
    <w:multiLevelType w:val="hybridMultilevel"/>
    <w:tmpl w:val="97F64A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6CB6119"/>
    <w:multiLevelType w:val="hybridMultilevel"/>
    <w:tmpl w:val="9F8E9EE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8631324"/>
    <w:multiLevelType w:val="hybridMultilevel"/>
    <w:tmpl w:val="4E92BD3A"/>
    <w:lvl w:ilvl="0" w:tplc="E0D624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07325F"/>
    <w:multiLevelType w:val="hybridMultilevel"/>
    <w:tmpl w:val="D0E6BFFA"/>
    <w:lvl w:ilvl="0" w:tplc="730C073A">
      <w:start w:val="1"/>
      <w:numFmt w:val="decimal"/>
      <w:lvlText w:val="%1."/>
      <w:lvlJc w:val="left"/>
      <w:pPr>
        <w:ind w:left="360" w:hanging="360"/>
      </w:pPr>
      <w:rPr>
        <w:rFonts w:hint="default"/>
        <w:b/>
        <w:color w:val="4F81BD" w:themeColor="accent1"/>
      </w:rPr>
    </w:lvl>
    <w:lvl w:ilvl="1" w:tplc="2FF4104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1D451FC"/>
    <w:multiLevelType w:val="hybridMultilevel"/>
    <w:tmpl w:val="288E1B5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227A57"/>
    <w:multiLevelType w:val="hybridMultilevel"/>
    <w:tmpl w:val="4FCE2B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43B0614"/>
    <w:multiLevelType w:val="hybridMultilevel"/>
    <w:tmpl w:val="0DE69B92"/>
    <w:lvl w:ilvl="0" w:tplc="C506085A">
      <w:start w:val="3"/>
      <w:numFmt w:val="bullet"/>
      <w:lvlText w:val="•"/>
      <w:lvlJc w:val="left"/>
      <w:pPr>
        <w:ind w:left="1080" w:hanging="720"/>
      </w:pPr>
      <w:rPr>
        <w:rFonts w:ascii="Arial" w:eastAsia="Trebuchet MS"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550D96"/>
    <w:multiLevelType w:val="hybridMultilevel"/>
    <w:tmpl w:val="CD085AAC"/>
    <w:lvl w:ilvl="0" w:tplc="DFF2CA18">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5F55C0"/>
    <w:multiLevelType w:val="hybridMultilevel"/>
    <w:tmpl w:val="44F83C7E"/>
    <w:lvl w:ilvl="0" w:tplc="FBBC1C6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E6649C"/>
    <w:multiLevelType w:val="hybridMultilevel"/>
    <w:tmpl w:val="99A2871A"/>
    <w:lvl w:ilvl="0" w:tplc="975AD2DE">
      <w:start w:val="1"/>
      <w:numFmt w:val="bullet"/>
      <w:lvlText w:val=""/>
      <w:lvlJc w:val="left"/>
      <w:pPr>
        <w:ind w:left="1080" w:hanging="720"/>
      </w:pPr>
      <w:rPr>
        <w:rFonts w:ascii="Symbol" w:hAnsi="Symbol" w:hint="default"/>
        <w:b/>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7A169F"/>
    <w:multiLevelType w:val="hybridMultilevel"/>
    <w:tmpl w:val="C81699A2"/>
    <w:lvl w:ilvl="0" w:tplc="576E80C6">
      <w:start w:val="5"/>
      <w:numFmt w:val="bullet"/>
      <w:lvlText w:val="•"/>
      <w:lvlJc w:val="left"/>
      <w:pPr>
        <w:ind w:left="1080" w:hanging="720"/>
      </w:pPr>
      <w:rPr>
        <w:rFonts w:ascii="Arial" w:eastAsia="Trebuchet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DC0414"/>
    <w:multiLevelType w:val="hybridMultilevel"/>
    <w:tmpl w:val="39BA24F8"/>
    <w:lvl w:ilvl="0" w:tplc="76982AC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D0A5C58"/>
    <w:multiLevelType w:val="hybridMultilevel"/>
    <w:tmpl w:val="B5D2A7FC"/>
    <w:lvl w:ilvl="0" w:tplc="889C31C0">
      <w:start w:val="1"/>
      <w:numFmt w:val="bullet"/>
      <w:lvlText w:val=""/>
      <w:lvlJc w:val="left"/>
      <w:pPr>
        <w:ind w:left="1080" w:hanging="720"/>
      </w:pPr>
      <w:rPr>
        <w:rFonts w:ascii="Symbol" w:hAnsi="Symbol" w:hint="default"/>
        <w:b/>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3F4025"/>
    <w:multiLevelType w:val="hybridMultilevel"/>
    <w:tmpl w:val="F98876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16B5344"/>
    <w:multiLevelType w:val="hybridMultilevel"/>
    <w:tmpl w:val="BA525162"/>
    <w:lvl w:ilvl="0" w:tplc="889C31C0">
      <w:start w:val="1"/>
      <w:numFmt w:val="bullet"/>
      <w:lvlText w:val=""/>
      <w:lvlJc w:val="left"/>
      <w:pPr>
        <w:ind w:left="1080" w:hanging="720"/>
      </w:pPr>
      <w:rPr>
        <w:rFonts w:ascii="Symbol" w:hAnsi="Symbol" w:hint="default"/>
        <w:b/>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6D1B3D"/>
    <w:multiLevelType w:val="hybridMultilevel"/>
    <w:tmpl w:val="560A2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4561EC"/>
    <w:multiLevelType w:val="hybridMultilevel"/>
    <w:tmpl w:val="CC0459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FC2C0E"/>
    <w:multiLevelType w:val="hybridMultilevel"/>
    <w:tmpl w:val="AFB07B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
  </w:num>
  <w:num w:numId="3">
    <w:abstractNumId w:val="26"/>
  </w:num>
  <w:num w:numId="4">
    <w:abstractNumId w:val="4"/>
  </w:num>
  <w:num w:numId="5">
    <w:abstractNumId w:val="6"/>
  </w:num>
  <w:num w:numId="6">
    <w:abstractNumId w:val="34"/>
  </w:num>
  <w:num w:numId="7">
    <w:abstractNumId w:val="8"/>
  </w:num>
  <w:num w:numId="8">
    <w:abstractNumId w:val="27"/>
  </w:num>
  <w:num w:numId="9">
    <w:abstractNumId w:val="31"/>
  </w:num>
  <w:num w:numId="10">
    <w:abstractNumId w:val="44"/>
  </w:num>
  <w:num w:numId="11">
    <w:abstractNumId w:val="5"/>
  </w:num>
  <w:num w:numId="12">
    <w:abstractNumId w:val="43"/>
  </w:num>
  <w:num w:numId="13">
    <w:abstractNumId w:val="10"/>
  </w:num>
  <w:num w:numId="14">
    <w:abstractNumId w:val="15"/>
  </w:num>
  <w:num w:numId="15">
    <w:abstractNumId w:val="32"/>
  </w:num>
  <w:num w:numId="16">
    <w:abstractNumId w:val="18"/>
  </w:num>
  <w:num w:numId="17">
    <w:abstractNumId w:val="30"/>
  </w:num>
  <w:num w:numId="18">
    <w:abstractNumId w:val="29"/>
  </w:num>
  <w:num w:numId="19">
    <w:abstractNumId w:val="7"/>
  </w:num>
  <w:num w:numId="20">
    <w:abstractNumId w:val="17"/>
  </w:num>
  <w:num w:numId="21">
    <w:abstractNumId w:val="23"/>
  </w:num>
  <w:num w:numId="22">
    <w:abstractNumId w:val="28"/>
  </w:num>
  <w:num w:numId="23">
    <w:abstractNumId w:val="40"/>
  </w:num>
  <w:num w:numId="24">
    <w:abstractNumId w:val="14"/>
  </w:num>
  <w:num w:numId="25">
    <w:abstractNumId w:val="21"/>
  </w:num>
  <w:num w:numId="26">
    <w:abstractNumId w:val="42"/>
  </w:num>
  <w:num w:numId="27">
    <w:abstractNumId w:val="25"/>
  </w:num>
  <w:num w:numId="28">
    <w:abstractNumId w:val="24"/>
  </w:num>
  <w:num w:numId="29">
    <w:abstractNumId w:val="35"/>
  </w:num>
  <w:num w:numId="30">
    <w:abstractNumId w:val="16"/>
  </w:num>
  <w:num w:numId="31">
    <w:abstractNumId w:val="33"/>
  </w:num>
  <w:num w:numId="32">
    <w:abstractNumId w:val="41"/>
  </w:num>
  <w:num w:numId="33">
    <w:abstractNumId w:val="22"/>
  </w:num>
  <w:num w:numId="34">
    <w:abstractNumId w:val="38"/>
  </w:num>
  <w:num w:numId="35">
    <w:abstractNumId w:val="20"/>
  </w:num>
  <w:num w:numId="36">
    <w:abstractNumId w:val="9"/>
  </w:num>
  <w:num w:numId="37">
    <w:abstractNumId w:val="36"/>
  </w:num>
  <w:num w:numId="38">
    <w:abstractNumId w:val="39"/>
  </w:num>
  <w:num w:numId="39">
    <w:abstractNumId w:val="11"/>
  </w:num>
  <w:num w:numId="40">
    <w:abstractNumId w:val="0"/>
  </w:num>
  <w:num w:numId="41">
    <w:abstractNumId w:val="2"/>
  </w:num>
  <w:num w:numId="42">
    <w:abstractNumId w:val="37"/>
  </w:num>
  <w:num w:numId="43">
    <w:abstractNumId w:val="13"/>
  </w:num>
  <w:num w:numId="44">
    <w:abstractNumId w:val="12"/>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ED"/>
    <w:rsid w:val="000049BD"/>
    <w:rsid w:val="00023A04"/>
    <w:rsid w:val="00042095"/>
    <w:rsid w:val="00061D8E"/>
    <w:rsid w:val="000837CC"/>
    <w:rsid w:val="00103E2D"/>
    <w:rsid w:val="001159BC"/>
    <w:rsid w:val="00122FA2"/>
    <w:rsid w:val="00126B69"/>
    <w:rsid w:val="00130307"/>
    <w:rsid w:val="0013391B"/>
    <w:rsid w:val="00143E17"/>
    <w:rsid w:val="001616D4"/>
    <w:rsid w:val="00176273"/>
    <w:rsid w:val="001C00EE"/>
    <w:rsid w:val="001C5720"/>
    <w:rsid w:val="001D163E"/>
    <w:rsid w:val="001D32E4"/>
    <w:rsid w:val="0020751D"/>
    <w:rsid w:val="0021123A"/>
    <w:rsid w:val="00267D83"/>
    <w:rsid w:val="002707A7"/>
    <w:rsid w:val="00290EEF"/>
    <w:rsid w:val="002A00C1"/>
    <w:rsid w:val="002A1A48"/>
    <w:rsid w:val="002E0E51"/>
    <w:rsid w:val="002E1A12"/>
    <w:rsid w:val="003032E5"/>
    <w:rsid w:val="00345035"/>
    <w:rsid w:val="00350E6B"/>
    <w:rsid w:val="0035577E"/>
    <w:rsid w:val="003566CF"/>
    <w:rsid w:val="00364E81"/>
    <w:rsid w:val="00365391"/>
    <w:rsid w:val="00367B88"/>
    <w:rsid w:val="00375955"/>
    <w:rsid w:val="003970BB"/>
    <w:rsid w:val="003A3096"/>
    <w:rsid w:val="003E70BA"/>
    <w:rsid w:val="00400B59"/>
    <w:rsid w:val="004459D8"/>
    <w:rsid w:val="004639A3"/>
    <w:rsid w:val="0047108E"/>
    <w:rsid w:val="00477604"/>
    <w:rsid w:val="004800D1"/>
    <w:rsid w:val="00480612"/>
    <w:rsid w:val="0048614F"/>
    <w:rsid w:val="00487E78"/>
    <w:rsid w:val="00493042"/>
    <w:rsid w:val="004E3635"/>
    <w:rsid w:val="00517673"/>
    <w:rsid w:val="00530AD4"/>
    <w:rsid w:val="00542AB1"/>
    <w:rsid w:val="00557A11"/>
    <w:rsid w:val="00590819"/>
    <w:rsid w:val="0059452D"/>
    <w:rsid w:val="005A275A"/>
    <w:rsid w:val="005C6E8F"/>
    <w:rsid w:val="005D3985"/>
    <w:rsid w:val="005D5D10"/>
    <w:rsid w:val="005D6D03"/>
    <w:rsid w:val="00641C6D"/>
    <w:rsid w:val="00663950"/>
    <w:rsid w:val="00674F08"/>
    <w:rsid w:val="00691963"/>
    <w:rsid w:val="00697CF3"/>
    <w:rsid w:val="006A3013"/>
    <w:rsid w:val="006B07D6"/>
    <w:rsid w:val="006D2640"/>
    <w:rsid w:val="006D644F"/>
    <w:rsid w:val="006F2C72"/>
    <w:rsid w:val="007247A9"/>
    <w:rsid w:val="00727968"/>
    <w:rsid w:val="00752C92"/>
    <w:rsid w:val="00766A36"/>
    <w:rsid w:val="00773944"/>
    <w:rsid w:val="00776C0B"/>
    <w:rsid w:val="00780D66"/>
    <w:rsid w:val="00796466"/>
    <w:rsid w:val="007A6623"/>
    <w:rsid w:val="007B0ABB"/>
    <w:rsid w:val="008148D3"/>
    <w:rsid w:val="00832FC5"/>
    <w:rsid w:val="00843822"/>
    <w:rsid w:val="008453E3"/>
    <w:rsid w:val="00855583"/>
    <w:rsid w:val="00891BC3"/>
    <w:rsid w:val="0089203D"/>
    <w:rsid w:val="008A0EE5"/>
    <w:rsid w:val="008B1CF5"/>
    <w:rsid w:val="008B4044"/>
    <w:rsid w:val="008B5163"/>
    <w:rsid w:val="008B6833"/>
    <w:rsid w:val="008D5F7B"/>
    <w:rsid w:val="008F7260"/>
    <w:rsid w:val="00927DE8"/>
    <w:rsid w:val="009850A8"/>
    <w:rsid w:val="009B0853"/>
    <w:rsid w:val="009B4E9A"/>
    <w:rsid w:val="009C1C75"/>
    <w:rsid w:val="009D33AA"/>
    <w:rsid w:val="009D4C94"/>
    <w:rsid w:val="009E1128"/>
    <w:rsid w:val="009F7B2D"/>
    <w:rsid w:val="00A10E3A"/>
    <w:rsid w:val="00A1412A"/>
    <w:rsid w:val="00A5270E"/>
    <w:rsid w:val="00A66049"/>
    <w:rsid w:val="00A72A88"/>
    <w:rsid w:val="00A80785"/>
    <w:rsid w:val="00A87FAC"/>
    <w:rsid w:val="00AA25B5"/>
    <w:rsid w:val="00AD6069"/>
    <w:rsid w:val="00AF0A05"/>
    <w:rsid w:val="00AF4288"/>
    <w:rsid w:val="00AF67A6"/>
    <w:rsid w:val="00B0206B"/>
    <w:rsid w:val="00B303E6"/>
    <w:rsid w:val="00B34705"/>
    <w:rsid w:val="00B50DF2"/>
    <w:rsid w:val="00B55A21"/>
    <w:rsid w:val="00B60003"/>
    <w:rsid w:val="00B626A0"/>
    <w:rsid w:val="00B75B94"/>
    <w:rsid w:val="00B8652C"/>
    <w:rsid w:val="00B97D24"/>
    <w:rsid w:val="00BB08D4"/>
    <w:rsid w:val="00BB23F0"/>
    <w:rsid w:val="00BB6A9D"/>
    <w:rsid w:val="00BB6C16"/>
    <w:rsid w:val="00BB76D4"/>
    <w:rsid w:val="00BD7B7D"/>
    <w:rsid w:val="00C02AC2"/>
    <w:rsid w:val="00C60428"/>
    <w:rsid w:val="00C630EB"/>
    <w:rsid w:val="00C65C12"/>
    <w:rsid w:val="00C767DF"/>
    <w:rsid w:val="00C82C44"/>
    <w:rsid w:val="00C94541"/>
    <w:rsid w:val="00CC2F4E"/>
    <w:rsid w:val="00CE03EB"/>
    <w:rsid w:val="00D03B6B"/>
    <w:rsid w:val="00D10B8B"/>
    <w:rsid w:val="00D35D25"/>
    <w:rsid w:val="00D66A33"/>
    <w:rsid w:val="00D820ED"/>
    <w:rsid w:val="00D85841"/>
    <w:rsid w:val="00D939AE"/>
    <w:rsid w:val="00DF1B7B"/>
    <w:rsid w:val="00DF7B5E"/>
    <w:rsid w:val="00E0327F"/>
    <w:rsid w:val="00E06D1F"/>
    <w:rsid w:val="00E075CC"/>
    <w:rsid w:val="00E10416"/>
    <w:rsid w:val="00E13A52"/>
    <w:rsid w:val="00E17369"/>
    <w:rsid w:val="00E261E9"/>
    <w:rsid w:val="00E37563"/>
    <w:rsid w:val="00E61F4F"/>
    <w:rsid w:val="00E97679"/>
    <w:rsid w:val="00EC05A0"/>
    <w:rsid w:val="00EC7CBF"/>
    <w:rsid w:val="00EF7DB0"/>
    <w:rsid w:val="00F134C9"/>
    <w:rsid w:val="00F13567"/>
    <w:rsid w:val="00F311B9"/>
    <w:rsid w:val="00F4428E"/>
    <w:rsid w:val="00F4584C"/>
    <w:rsid w:val="00F46CD3"/>
    <w:rsid w:val="00F47184"/>
    <w:rsid w:val="00F73D1E"/>
    <w:rsid w:val="00F75AA3"/>
    <w:rsid w:val="00FA4BD2"/>
    <w:rsid w:val="00FB3BC6"/>
    <w:rsid w:val="00FC2CEF"/>
    <w:rsid w:val="00FD1678"/>
    <w:rsid w:val="00FD1A30"/>
    <w:rsid w:val="00FF1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820ED"/>
    <w:pPr>
      <w:spacing w:line="276" w:lineRule="auto"/>
    </w:pPr>
    <w:rPr>
      <w:color w:val="000000"/>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rsid w:val="005D5D10"/>
    <w:pPr>
      <w:ind w:left="720"/>
      <w:contextualSpacing/>
    </w:pPr>
  </w:style>
  <w:style w:type="table" w:styleId="TableGrid">
    <w:name w:val="Table Grid"/>
    <w:basedOn w:val="TableNormal"/>
    <w:uiPriority w:val="39"/>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semiHidden/>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semiHidden/>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2A00C1"/>
    <w:pPr>
      <w:widowControl w:val="0"/>
      <w:shd w:val="clear" w:color="auto" w:fill="9BBB59" w:themeFill="accent3"/>
      <w:autoSpaceDE w:val="0"/>
      <w:autoSpaceDN w:val="0"/>
      <w:adjustRightInd w:val="0"/>
      <w:spacing w:line="240" w:lineRule="auto"/>
    </w:pPr>
    <w:rPr>
      <w:rFonts w:cstheme="minorHAnsi"/>
      <w:b/>
      <w:color w:val="FFFFFF" w:themeColor="background1"/>
      <w:sz w:val="24"/>
      <w:szCs w:val="22"/>
    </w:rPr>
  </w:style>
  <w:style w:type="character" w:customStyle="1" w:styleId="HeadingChar">
    <w:name w:val="_Heading Char"/>
    <w:basedOn w:val="DefaultParagraphFont"/>
    <w:link w:val="Heading"/>
    <w:rsid w:val="002A00C1"/>
    <w:rPr>
      <w:rFonts w:cstheme="minorHAnsi"/>
      <w:b/>
      <w:color w:val="FFFFFF" w:themeColor="background1"/>
      <w:sz w:val="24"/>
      <w:szCs w:val="22"/>
      <w:shd w:val="clear" w:color="auto" w:fill="9BBB59" w:themeFill="accent3"/>
      <w:lang w:eastAsia="en-US"/>
    </w:rPr>
  </w:style>
  <w:style w:type="paragraph" w:customStyle="1" w:styleId="gh">
    <w:name w:val="gh"/>
    <w:basedOn w:val="Normal"/>
    <w:link w:val="ghChar"/>
    <w:qFormat/>
    <w:rsid w:val="002A00C1"/>
    <w:pPr>
      <w:widowControl w:val="0"/>
      <w:pBdr>
        <w:bottom w:val="single" w:sz="8" w:space="1" w:color="9BBB59" w:themeColor="accent3"/>
      </w:pBdr>
      <w:autoSpaceDE w:val="0"/>
      <w:autoSpaceDN w:val="0"/>
      <w:adjustRightInd w:val="0"/>
    </w:pPr>
    <w:rPr>
      <w:rFonts w:cstheme="minorHAnsi"/>
      <w:color w:val="auto"/>
      <w:szCs w:val="22"/>
    </w:rPr>
  </w:style>
  <w:style w:type="character" w:customStyle="1" w:styleId="ghChar">
    <w:name w:val="gh Char"/>
    <w:basedOn w:val="DefaultParagraphFont"/>
    <w:link w:val="gh"/>
    <w:rsid w:val="002A00C1"/>
    <w:rPr>
      <w:rFonts w:cs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820ED"/>
    <w:pPr>
      <w:spacing w:line="276" w:lineRule="auto"/>
    </w:pPr>
    <w:rPr>
      <w:color w:val="000000"/>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rsid w:val="005D5D10"/>
    <w:pPr>
      <w:ind w:left="720"/>
      <w:contextualSpacing/>
    </w:pPr>
  </w:style>
  <w:style w:type="table" w:styleId="TableGrid">
    <w:name w:val="Table Grid"/>
    <w:basedOn w:val="TableNormal"/>
    <w:uiPriority w:val="39"/>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semiHidden/>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semiHidden/>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2A00C1"/>
    <w:pPr>
      <w:widowControl w:val="0"/>
      <w:shd w:val="clear" w:color="auto" w:fill="9BBB59" w:themeFill="accent3"/>
      <w:autoSpaceDE w:val="0"/>
      <w:autoSpaceDN w:val="0"/>
      <w:adjustRightInd w:val="0"/>
      <w:spacing w:line="240" w:lineRule="auto"/>
    </w:pPr>
    <w:rPr>
      <w:rFonts w:cstheme="minorHAnsi"/>
      <w:b/>
      <w:color w:val="FFFFFF" w:themeColor="background1"/>
      <w:sz w:val="24"/>
      <w:szCs w:val="22"/>
    </w:rPr>
  </w:style>
  <w:style w:type="character" w:customStyle="1" w:styleId="HeadingChar">
    <w:name w:val="_Heading Char"/>
    <w:basedOn w:val="DefaultParagraphFont"/>
    <w:link w:val="Heading"/>
    <w:rsid w:val="002A00C1"/>
    <w:rPr>
      <w:rFonts w:cstheme="minorHAnsi"/>
      <w:b/>
      <w:color w:val="FFFFFF" w:themeColor="background1"/>
      <w:sz w:val="24"/>
      <w:szCs w:val="22"/>
      <w:shd w:val="clear" w:color="auto" w:fill="9BBB59" w:themeFill="accent3"/>
      <w:lang w:eastAsia="en-US"/>
    </w:rPr>
  </w:style>
  <w:style w:type="paragraph" w:customStyle="1" w:styleId="gh">
    <w:name w:val="gh"/>
    <w:basedOn w:val="Normal"/>
    <w:link w:val="ghChar"/>
    <w:qFormat/>
    <w:rsid w:val="002A00C1"/>
    <w:pPr>
      <w:widowControl w:val="0"/>
      <w:pBdr>
        <w:bottom w:val="single" w:sz="8" w:space="1" w:color="9BBB59" w:themeColor="accent3"/>
      </w:pBdr>
      <w:autoSpaceDE w:val="0"/>
      <w:autoSpaceDN w:val="0"/>
      <w:adjustRightInd w:val="0"/>
    </w:pPr>
    <w:rPr>
      <w:rFonts w:cstheme="minorHAnsi"/>
      <w:color w:val="auto"/>
      <w:szCs w:val="22"/>
    </w:rPr>
  </w:style>
  <w:style w:type="character" w:customStyle="1" w:styleId="ghChar">
    <w:name w:val="gh Char"/>
    <w:basedOn w:val="DefaultParagraphFont"/>
    <w:link w:val="gh"/>
    <w:rsid w:val="002A00C1"/>
    <w:rPr>
      <w:rFonts w:cs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Layout" Target="diagrams/layout1.xml"/></Relationships>
</file>

<file path=word/_rels/settings.xml.rels><?xml version="1.0" encoding="UTF-8" standalone="yes"?>
<Relationships xmlns="http://schemas.openxmlformats.org/package/2006/relationships"><Relationship Id="rId1" Type="http://schemas.openxmlformats.org/officeDocument/2006/relationships/attachedTemplate" Target="file:///T:\AQA\Subject%20teams\_AQA%20Word%20template%202016.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79F007-363A-459D-B4F9-49B388B62295}" type="doc">
      <dgm:prSet loTypeId="urn:microsoft.com/office/officeart/2005/8/layout/venn1" loCatId="relationship" qsTypeId="urn:microsoft.com/office/officeart/2005/8/quickstyle/simple3" qsCatId="simple" csTypeId="urn:microsoft.com/office/officeart/2005/8/colors/colorful5" csCatId="colorful" phldr="1"/>
      <dgm:spPr/>
    </dgm:pt>
    <dgm:pt modelId="{EECFFE26-C682-49E6-99F6-5A846429755D}">
      <dgm:prSet custT="1"/>
      <dgm:spPr>
        <a:ln>
          <a:solidFill>
            <a:schemeClr val="accent5"/>
          </a:solidFill>
        </a:ln>
      </dgm:spPr>
      <dgm:t>
        <a:bodyPr/>
        <a:lstStyle/>
        <a:p>
          <a:pPr marR="0" algn="ctr" rtl="0"/>
          <a:r>
            <a:rPr lang="en-GB" sz="1200" b="1" i="0" u="none" strike="noStrike" baseline="0" smtClean="0">
              <a:latin typeface="Trebuchet MS" panose="020B0603020202020204" pitchFamily="34" charset="0"/>
            </a:rPr>
            <a:t>The issue of secession</a:t>
          </a:r>
          <a:endParaRPr lang="en-GB" sz="1200" b="1" smtClean="0">
            <a:latin typeface="Trebuchet MS" panose="020B0603020202020204" pitchFamily="34" charset="0"/>
          </a:endParaRPr>
        </a:p>
      </dgm:t>
    </dgm:pt>
    <dgm:pt modelId="{41C5B105-DDF2-4507-A4B3-7BD2A56F9520}" type="parTrans" cxnId="{C28262D0-8AE9-4C53-9492-A31138718BA8}">
      <dgm:prSet/>
      <dgm:spPr/>
      <dgm:t>
        <a:bodyPr/>
        <a:lstStyle/>
        <a:p>
          <a:pPr algn="ctr"/>
          <a:endParaRPr lang="en-GB" sz="1200">
            <a:latin typeface="Trebuchet MS" panose="020B0603020202020204" pitchFamily="34" charset="0"/>
          </a:endParaRPr>
        </a:p>
      </dgm:t>
    </dgm:pt>
    <dgm:pt modelId="{2F7955FF-034D-475B-B849-F591818B3B0D}" type="sibTrans" cxnId="{C28262D0-8AE9-4C53-9492-A31138718BA8}">
      <dgm:prSet/>
      <dgm:spPr/>
      <dgm:t>
        <a:bodyPr/>
        <a:lstStyle/>
        <a:p>
          <a:pPr algn="ctr"/>
          <a:endParaRPr lang="en-GB" sz="1200">
            <a:latin typeface="Trebuchet MS" panose="020B0603020202020204" pitchFamily="34" charset="0"/>
          </a:endParaRPr>
        </a:p>
      </dgm:t>
    </dgm:pt>
    <dgm:pt modelId="{6FB4075A-FC1C-46C4-BEAD-1DA1AFEB7A26}">
      <dgm:prSet custT="1"/>
      <dgm:spPr>
        <a:ln>
          <a:solidFill>
            <a:schemeClr val="accent3"/>
          </a:solidFill>
        </a:ln>
      </dgm:spPr>
      <dgm:t>
        <a:bodyPr/>
        <a:lstStyle/>
        <a:p>
          <a:pPr marR="0" algn="ctr" rtl="0"/>
          <a:r>
            <a:rPr lang="en-GB" sz="1200" b="1" i="0" u="none" strike="noStrike" baseline="0" smtClean="0">
              <a:latin typeface="Trebuchet MS" panose="020B0603020202020204" pitchFamily="34" charset="0"/>
            </a:rPr>
            <a:t>Differences between northern and southern states</a:t>
          </a:r>
          <a:endParaRPr lang="en-GB" sz="1200" b="1" smtClean="0">
            <a:latin typeface="Trebuchet MS" panose="020B0603020202020204" pitchFamily="34" charset="0"/>
          </a:endParaRPr>
        </a:p>
      </dgm:t>
    </dgm:pt>
    <dgm:pt modelId="{95838783-672A-4668-A635-5ED20BA752F8}" type="parTrans" cxnId="{A3761454-2F93-445A-9446-91DAB91759C5}">
      <dgm:prSet/>
      <dgm:spPr/>
      <dgm:t>
        <a:bodyPr/>
        <a:lstStyle/>
        <a:p>
          <a:pPr algn="ctr"/>
          <a:endParaRPr lang="en-GB" sz="1200">
            <a:latin typeface="Trebuchet MS" panose="020B0603020202020204" pitchFamily="34" charset="0"/>
          </a:endParaRPr>
        </a:p>
      </dgm:t>
    </dgm:pt>
    <dgm:pt modelId="{8BBEFC1C-4CD6-44D3-89A0-AB2AC8692B50}" type="sibTrans" cxnId="{A3761454-2F93-445A-9446-91DAB91759C5}">
      <dgm:prSet/>
      <dgm:spPr/>
      <dgm:t>
        <a:bodyPr/>
        <a:lstStyle/>
        <a:p>
          <a:pPr algn="ctr"/>
          <a:endParaRPr lang="en-GB" sz="1200">
            <a:latin typeface="Trebuchet MS" panose="020B0603020202020204" pitchFamily="34" charset="0"/>
          </a:endParaRPr>
        </a:p>
      </dgm:t>
    </dgm:pt>
    <dgm:pt modelId="{33A9139F-39A1-4B21-8D24-0660F754A985}">
      <dgm:prSet custT="1"/>
      <dgm:spPr>
        <a:ln>
          <a:solidFill>
            <a:schemeClr val="accent6"/>
          </a:solidFill>
        </a:ln>
      </dgm:spPr>
      <dgm:t>
        <a:bodyPr/>
        <a:lstStyle/>
        <a:p>
          <a:pPr marR="0" algn="ctr" rtl="0"/>
          <a:r>
            <a:rPr lang="en-GB" sz="1200" b="1" i="0" u="none" strike="noStrike" baseline="0" smtClean="0">
              <a:latin typeface="Trebuchet MS" panose="020B0603020202020204" pitchFamily="34" charset="0"/>
            </a:rPr>
            <a:t>The issue of slavery</a:t>
          </a:r>
          <a:endParaRPr lang="en-GB" sz="1200" b="1" smtClean="0">
            <a:latin typeface="Trebuchet MS" panose="020B0603020202020204" pitchFamily="34" charset="0"/>
          </a:endParaRPr>
        </a:p>
      </dgm:t>
    </dgm:pt>
    <dgm:pt modelId="{7A28B327-13E3-4959-854A-29F44E970B48}" type="parTrans" cxnId="{BCA46668-C27C-49B0-BC23-4B814F01BD3D}">
      <dgm:prSet/>
      <dgm:spPr/>
      <dgm:t>
        <a:bodyPr/>
        <a:lstStyle/>
        <a:p>
          <a:pPr algn="ctr"/>
          <a:endParaRPr lang="en-GB" sz="1200">
            <a:latin typeface="Trebuchet MS" panose="020B0603020202020204" pitchFamily="34" charset="0"/>
          </a:endParaRPr>
        </a:p>
      </dgm:t>
    </dgm:pt>
    <dgm:pt modelId="{28FB38A2-C50A-4D0E-B362-47257CA85DC1}" type="sibTrans" cxnId="{BCA46668-C27C-49B0-BC23-4B814F01BD3D}">
      <dgm:prSet/>
      <dgm:spPr/>
      <dgm:t>
        <a:bodyPr/>
        <a:lstStyle/>
        <a:p>
          <a:pPr algn="ctr"/>
          <a:endParaRPr lang="en-GB" sz="1200">
            <a:latin typeface="Trebuchet MS" panose="020B0603020202020204" pitchFamily="34" charset="0"/>
          </a:endParaRPr>
        </a:p>
      </dgm:t>
    </dgm:pt>
    <dgm:pt modelId="{76A64010-7462-454E-A8FB-10BE77E2BFA8}" type="pres">
      <dgm:prSet presAssocID="{E979F007-363A-459D-B4F9-49B388B62295}" presName="compositeShape" presStyleCnt="0">
        <dgm:presLayoutVars>
          <dgm:chMax val="7"/>
          <dgm:dir/>
          <dgm:resizeHandles val="exact"/>
        </dgm:presLayoutVars>
      </dgm:prSet>
      <dgm:spPr/>
    </dgm:pt>
    <dgm:pt modelId="{56200084-3F85-42D0-8A59-D1E02A43DABC}" type="pres">
      <dgm:prSet presAssocID="{EECFFE26-C682-49E6-99F6-5A846429755D}" presName="circ1" presStyleLbl="vennNode1" presStyleIdx="0" presStyleCnt="3"/>
      <dgm:spPr/>
      <dgm:t>
        <a:bodyPr/>
        <a:lstStyle/>
        <a:p>
          <a:endParaRPr lang="en-GB"/>
        </a:p>
      </dgm:t>
    </dgm:pt>
    <dgm:pt modelId="{26FA6DDA-AC79-4E72-9DAD-280D9ED7F200}" type="pres">
      <dgm:prSet presAssocID="{EECFFE26-C682-49E6-99F6-5A846429755D}" presName="circ1Tx" presStyleLbl="revTx" presStyleIdx="0" presStyleCnt="0">
        <dgm:presLayoutVars>
          <dgm:chMax val="0"/>
          <dgm:chPref val="0"/>
          <dgm:bulletEnabled val="1"/>
        </dgm:presLayoutVars>
      </dgm:prSet>
      <dgm:spPr/>
      <dgm:t>
        <a:bodyPr/>
        <a:lstStyle/>
        <a:p>
          <a:endParaRPr lang="en-GB"/>
        </a:p>
      </dgm:t>
    </dgm:pt>
    <dgm:pt modelId="{F6E56EEA-4337-4C27-B70F-8869D385A042}" type="pres">
      <dgm:prSet presAssocID="{6FB4075A-FC1C-46C4-BEAD-1DA1AFEB7A26}" presName="circ2" presStyleLbl="vennNode1" presStyleIdx="1" presStyleCnt="3"/>
      <dgm:spPr/>
      <dgm:t>
        <a:bodyPr/>
        <a:lstStyle/>
        <a:p>
          <a:endParaRPr lang="en-GB"/>
        </a:p>
      </dgm:t>
    </dgm:pt>
    <dgm:pt modelId="{681AE21F-2EB0-4FE2-B756-A5AD1CF5CCA1}" type="pres">
      <dgm:prSet presAssocID="{6FB4075A-FC1C-46C4-BEAD-1DA1AFEB7A26}" presName="circ2Tx" presStyleLbl="revTx" presStyleIdx="0" presStyleCnt="0">
        <dgm:presLayoutVars>
          <dgm:chMax val="0"/>
          <dgm:chPref val="0"/>
          <dgm:bulletEnabled val="1"/>
        </dgm:presLayoutVars>
      </dgm:prSet>
      <dgm:spPr/>
      <dgm:t>
        <a:bodyPr/>
        <a:lstStyle/>
        <a:p>
          <a:endParaRPr lang="en-GB"/>
        </a:p>
      </dgm:t>
    </dgm:pt>
    <dgm:pt modelId="{E3A217C7-9C3E-433F-A159-E5CB30262C77}" type="pres">
      <dgm:prSet presAssocID="{33A9139F-39A1-4B21-8D24-0660F754A985}" presName="circ3" presStyleLbl="vennNode1" presStyleIdx="2" presStyleCnt="3" custLinFactNeighborX="-10708"/>
      <dgm:spPr/>
      <dgm:t>
        <a:bodyPr/>
        <a:lstStyle/>
        <a:p>
          <a:endParaRPr lang="en-GB"/>
        </a:p>
      </dgm:t>
    </dgm:pt>
    <dgm:pt modelId="{D85F2362-986C-49E9-A3D0-DC9D70BD3E7A}" type="pres">
      <dgm:prSet presAssocID="{33A9139F-39A1-4B21-8D24-0660F754A985}" presName="circ3Tx" presStyleLbl="revTx" presStyleIdx="0" presStyleCnt="0">
        <dgm:presLayoutVars>
          <dgm:chMax val="0"/>
          <dgm:chPref val="0"/>
          <dgm:bulletEnabled val="1"/>
        </dgm:presLayoutVars>
      </dgm:prSet>
      <dgm:spPr/>
      <dgm:t>
        <a:bodyPr/>
        <a:lstStyle/>
        <a:p>
          <a:endParaRPr lang="en-GB"/>
        </a:p>
      </dgm:t>
    </dgm:pt>
  </dgm:ptLst>
  <dgm:cxnLst>
    <dgm:cxn modelId="{1FADD493-0AF3-4C57-BFFC-294075F7334F}" type="presOf" srcId="{6FB4075A-FC1C-46C4-BEAD-1DA1AFEB7A26}" destId="{681AE21F-2EB0-4FE2-B756-A5AD1CF5CCA1}" srcOrd="1" destOrd="0" presId="urn:microsoft.com/office/officeart/2005/8/layout/venn1"/>
    <dgm:cxn modelId="{BCA46668-C27C-49B0-BC23-4B814F01BD3D}" srcId="{E979F007-363A-459D-B4F9-49B388B62295}" destId="{33A9139F-39A1-4B21-8D24-0660F754A985}" srcOrd="2" destOrd="0" parTransId="{7A28B327-13E3-4959-854A-29F44E970B48}" sibTransId="{28FB38A2-C50A-4D0E-B362-47257CA85DC1}"/>
    <dgm:cxn modelId="{93E4F0BC-1B7D-42E6-A020-A2746274629C}" type="presOf" srcId="{33A9139F-39A1-4B21-8D24-0660F754A985}" destId="{E3A217C7-9C3E-433F-A159-E5CB30262C77}" srcOrd="0" destOrd="0" presId="urn:microsoft.com/office/officeart/2005/8/layout/venn1"/>
    <dgm:cxn modelId="{C28262D0-8AE9-4C53-9492-A31138718BA8}" srcId="{E979F007-363A-459D-B4F9-49B388B62295}" destId="{EECFFE26-C682-49E6-99F6-5A846429755D}" srcOrd="0" destOrd="0" parTransId="{41C5B105-DDF2-4507-A4B3-7BD2A56F9520}" sibTransId="{2F7955FF-034D-475B-B849-F591818B3B0D}"/>
    <dgm:cxn modelId="{8FFB7E39-A121-4ADB-8939-13B44748F571}" type="presOf" srcId="{E979F007-363A-459D-B4F9-49B388B62295}" destId="{76A64010-7462-454E-A8FB-10BE77E2BFA8}" srcOrd="0" destOrd="0" presId="urn:microsoft.com/office/officeart/2005/8/layout/venn1"/>
    <dgm:cxn modelId="{A3761454-2F93-445A-9446-91DAB91759C5}" srcId="{E979F007-363A-459D-B4F9-49B388B62295}" destId="{6FB4075A-FC1C-46C4-BEAD-1DA1AFEB7A26}" srcOrd="1" destOrd="0" parTransId="{95838783-672A-4668-A635-5ED20BA752F8}" sibTransId="{8BBEFC1C-4CD6-44D3-89A0-AB2AC8692B50}"/>
    <dgm:cxn modelId="{E61FB086-7EC4-4307-9A18-15A6BA349C7D}" type="presOf" srcId="{33A9139F-39A1-4B21-8D24-0660F754A985}" destId="{D85F2362-986C-49E9-A3D0-DC9D70BD3E7A}" srcOrd="1" destOrd="0" presId="urn:microsoft.com/office/officeart/2005/8/layout/venn1"/>
    <dgm:cxn modelId="{CF46A5E9-D667-476A-AFF1-2C6BFB32D43E}" type="presOf" srcId="{EECFFE26-C682-49E6-99F6-5A846429755D}" destId="{26FA6DDA-AC79-4E72-9DAD-280D9ED7F200}" srcOrd="1" destOrd="0" presId="urn:microsoft.com/office/officeart/2005/8/layout/venn1"/>
    <dgm:cxn modelId="{26485098-BF1B-4030-A55D-F4E7306C81F3}" type="presOf" srcId="{6FB4075A-FC1C-46C4-BEAD-1DA1AFEB7A26}" destId="{F6E56EEA-4337-4C27-B70F-8869D385A042}" srcOrd="0" destOrd="0" presId="urn:microsoft.com/office/officeart/2005/8/layout/venn1"/>
    <dgm:cxn modelId="{A777FF96-EE28-409A-93FD-89DEBC0A4FFB}" type="presOf" srcId="{EECFFE26-C682-49E6-99F6-5A846429755D}" destId="{56200084-3F85-42D0-8A59-D1E02A43DABC}" srcOrd="0" destOrd="0" presId="urn:microsoft.com/office/officeart/2005/8/layout/venn1"/>
    <dgm:cxn modelId="{3EAECF7A-371A-4019-82E3-D6FC17BD874C}" type="presParOf" srcId="{76A64010-7462-454E-A8FB-10BE77E2BFA8}" destId="{56200084-3F85-42D0-8A59-D1E02A43DABC}" srcOrd="0" destOrd="0" presId="urn:microsoft.com/office/officeart/2005/8/layout/venn1"/>
    <dgm:cxn modelId="{9EE3B397-E2A7-41B9-9FDD-92AF51C0006F}" type="presParOf" srcId="{76A64010-7462-454E-A8FB-10BE77E2BFA8}" destId="{26FA6DDA-AC79-4E72-9DAD-280D9ED7F200}" srcOrd="1" destOrd="0" presId="urn:microsoft.com/office/officeart/2005/8/layout/venn1"/>
    <dgm:cxn modelId="{B244F7BE-CED2-4D5D-B3E9-668169BE2E25}" type="presParOf" srcId="{76A64010-7462-454E-A8FB-10BE77E2BFA8}" destId="{F6E56EEA-4337-4C27-B70F-8869D385A042}" srcOrd="2" destOrd="0" presId="urn:microsoft.com/office/officeart/2005/8/layout/venn1"/>
    <dgm:cxn modelId="{EEF4AC9E-A216-4A65-BED6-0E5F93CF90BD}" type="presParOf" srcId="{76A64010-7462-454E-A8FB-10BE77E2BFA8}" destId="{681AE21F-2EB0-4FE2-B756-A5AD1CF5CCA1}" srcOrd="3" destOrd="0" presId="urn:microsoft.com/office/officeart/2005/8/layout/venn1"/>
    <dgm:cxn modelId="{B9580FD8-C223-40A0-AB10-F0DC40A17A10}" type="presParOf" srcId="{76A64010-7462-454E-A8FB-10BE77E2BFA8}" destId="{E3A217C7-9C3E-433F-A159-E5CB30262C77}" srcOrd="4" destOrd="0" presId="urn:microsoft.com/office/officeart/2005/8/layout/venn1"/>
    <dgm:cxn modelId="{41642C43-87BC-471C-87EC-487A7480232E}" type="presParOf" srcId="{76A64010-7462-454E-A8FB-10BE77E2BFA8}" destId="{D85F2362-986C-49E9-A3D0-DC9D70BD3E7A}" srcOrd="5" destOrd="0" presId="urn:microsoft.com/office/officeart/2005/8/layout/ven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200084-3F85-42D0-8A59-D1E02A43DABC}">
      <dsp:nvSpPr>
        <dsp:cNvPr id="0" name=""/>
        <dsp:cNvSpPr/>
      </dsp:nvSpPr>
      <dsp:spPr>
        <a:xfrm>
          <a:off x="1326938" y="167566"/>
          <a:ext cx="3466887" cy="3466887"/>
        </a:xfrm>
        <a:prstGeom prst="ellipse">
          <a:avLst/>
        </a:prstGeom>
        <a:gradFill rotWithShape="0">
          <a:gsLst>
            <a:gs pos="0">
              <a:schemeClr val="accent5">
                <a:alpha val="50000"/>
                <a:hueOff val="0"/>
                <a:satOff val="0"/>
                <a:lumOff val="0"/>
                <a:alphaOff val="0"/>
                <a:tint val="50000"/>
                <a:satMod val="300000"/>
              </a:schemeClr>
            </a:gs>
            <a:gs pos="35000">
              <a:schemeClr val="accent5">
                <a:alpha val="50000"/>
                <a:hueOff val="0"/>
                <a:satOff val="0"/>
                <a:lumOff val="0"/>
                <a:alphaOff val="0"/>
                <a:tint val="37000"/>
                <a:satMod val="300000"/>
              </a:schemeClr>
            </a:gs>
            <a:gs pos="100000">
              <a:schemeClr val="accent5">
                <a:alpha val="50000"/>
                <a:hueOff val="0"/>
                <a:satOff val="0"/>
                <a:lumOff val="0"/>
                <a:alphaOff val="0"/>
                <a:tint val="15000"/>
                <a:satMod val="350000"/>
              </a:schemeClr>
            </a:gs>
          </a:gsLst>
          <a:lin ang="16200000" scaled="1"/>
        </a:gradFill>
        <a:ln>
          <a:solidFill>
            <a:schemeClr val="accent5"/>
          </a:solid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R="0" lvl="0" algn="ctr" defTabSz="533400" rtl="0">
            <a:lnSpc>
              <a:spcPct val="90000"/>
            </a:lnSpc>
            <a:spcBef>
              <a:spcPct val="0"/>
            </a:spcBef>
            <a:spcAft>
              <a:spcPct val="35000"/>
            </a:spcAft>
          </a:pPr>
          <a:r>
            <a:rPr lang="en-GB" sz="1200" b="1" i="0" u="none" strike="noStrike" kern="1200" baseline="0" smtClean="0">
              <a:latin typeface="Trebuchet MS" panose="020B0603020202020204" pitchFamily="34" charset="0"/>
            </a:rPr>
            <a:t>The issue of secession</a:t>
          </a:r>
          <a:endParaRPr lang="en-GB" sz="1200" b="1" kern="1200" smtClean="0">
            <a:latin typeface="Trebuchet MS" panose="020B0603020202020204" pitchFamily="34" charset="0"/>
          </a:endParaRPr>
        </a:p>
      </dsp:txBody>
      <dsp:txXfrm>
        <a:off x="1789190" y="774271"/>
        <a:ext cx="2542384" cy="1560099"/>
      </dsp:txXfrm>
    </dsp:sp>
    <dsp:sp modelId="{F6E56EEA-4337-4C27-B70F-8869D385A042}">
      <dsp:nvSpPr>
        <dsp:cNvPr id="0" name=""/>
        <dsp:cNvSpPr/>
      </dsp:nvSpPr>
      <dsp:spPr>
        <a:xfrm>
          <a:off x="2577907" y="2334371"/>
          <a:ext cx="3466887" cy="3466887"/>
        </a:xfrm>
        <a:prstGeom prst="ellipse">
          <a:avLst/>
        </a:prstGeom>
        <a:gradFill rotWithShape="0">
          <a:gsLst>
            <a:gs pos="0">
              <a:schemeClr val="accent5">
                <a:alpha val="50000"/>
                <a:hueOff val="-4966938"/>
                <a:satOff val="19906"/>
                <a:lumOff val="4314"/>
                <a:alphaOff val="0"/>
                <a:tint val="50000"/>
                <a:satMod val="300000"/>
              </a:schemeClr>
            </a:gs>
            <a:gs pos="35000">
              <a:schemeClr val="accent5">
                <a:alpha val="50000"/>
                <a:hueOff val="-4966938"/>
                <a:satOff val="19906"/>
                <a:lumOff val="4314"/>
                <a:alphaOff val="0"/>
                <a:tint val="37000"/>
                <a:satMod val="300000"/>
              </a:schemeClr>
            </a:gs>
            <a:gs pos="100000">
              <a:schemeClr val="accent5">
                <a:alpha val="50000"/>
                <a:hueOff val="-4966938"/>
                <a:satOff val="19906"/>
                <a:lumOff val="4314"/>
                <a:alphaOff val="0"/>
                <a:tint val="15000"/>
                <a:satMod val="350000"/>
              </a:schemeClr>
            </a:gs>
          </a:gsLst>
          <a:lin ang="16200000" scaled="1"/>
        </a:gradFill>
        <a:ln>
          <a:solidFill>
            <a:schemeClr val="accent3"/>
          </a:solid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R="0" lvl="0" algn="ctr" defTabSz="533400" rtl="0">
            <a:lnSpc>
              <a:spcPct val="90000"/>
            </a:lnSpc>
            <a:spcBef>
              <a:spcPct val="0"/>
            </a:spcBef>
            <a:spcAft>
              <a:spcPct val="35000"/>
            </a:spcAft>
          </a:pPr>
          <a:r>
            <a:rPr lang="en-GB" sz="1200" b="1" i="0" u="none" strike="noStrike" kern="1200" baseline="0" smtClean="0">
              <a:latin typeface="Trebuchet MS" panose="020B0603020202020204" pitchFamily="34" charset="0"/>
            </a:rPr>
            <a:t>Differences between northern and southern states</a:t>
          </a:r>
          <a:endParaRPr lang="en-GB" sz="1200" b="1" kern="1200" smtClean="0">
            <a:latin typeface="Trebuchet MS" panose="020B0603020202020204" pitchFamily="34" charset="0"/>
          </a:endParaRPr>
        </a:p>
      </dsp:txBody>
      <dsp:txXfrm>
        <a:off x="3638197" y="3229983"/>
        <a:ext cx="2080132" cy="1906788"/>
      </dsp:txXfrm>
    </dsp:sp>
    <dsp:sp modelId="{E3A217C7-9C3E-433F-A159-E5CB30262C77}">
      <dsp:nvSpPr>
        <dsp:cNvPr id="0" name=""/>
        <dsp:cNvSpPr/>
      </dsp:nvSpPr>
      <dsp:spPr>
        <a:xfrm>
          <a:off x="0" y="2334371"/>
          <a:ext cx="3466887" cy="3466887"/>
        </a:xfrm>
        <a:prstGeom prst="ellipse">
          <a:avLst/>
        </a:prstGeom>
        <a:gradFill rotWithShape="0">
          <a:gsLst>
            <a:gs pos="0">
              <a:schemeClr val="accent5">
                <a:alpha val="50000"/>
                <a:hueOff val="-9933876"/>
                <a:satOff val="39811"/>
                <a:lumOff val="8628"/>
                <a:alphaOff val="0"/>
                <a:tint val="50000"/>
                <a:satMod val="300000"/>
              </a:schemeClr>
            </a:gs>
            <a:gs pos="35000">
              <a:schemeClr val="accent5">
                <a:alpha val="50000"/>
                <a:hueOff val="-9933876"/>
                <a:satOff val="39811"/>
                <a:lumOff val="8628"/>
                <a:alphaOff val="0"/>
                <a:tint val="37000"/>
                <a:satMod val="300000"/>
              </a:schemeClr>
            </a:gs>
            <a:gs pos="100000">
              <a:schemeClr val="accent5">
                <a:alpha val="50000"/>
                <a:hueOff val="-9933876"/>
                <a:satOff val="39811"/>
                <a:lumOff val="8628"/>
                <a:alphaOff val="0"/>
                <a:tint val="15000"/>
                <a:satMod val="350000"/>
              </a:schemeClr>
            </a:gs>
          </a:gsLst>
          <a:lin ang="16200000" scaled="1"/>
        </a:gradFill>
        <a:ln>
          <a:solidFill>
            <a:schemeClr val="accent6"/>
          </a:solid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R="0" lvl="0" algn="ctr" defTabSz="533400" rtl="0">
            <a:lnSpc>
              <a:spcPct val="90000"/>
            </a:lnSpc>
            <a:spcBef>
              <a:spcPct val="0"/>
            </a:spcBef>
            <a:spcAft>
              <a:spcPct val="35000"/>
            </a:spcAft>
          </a:pPr>
          <a:r>
            <a:rPr lang="en-GB" sz="1200" b="1" i="0" u="none" strike="noStrike" kern="1200" baseline="0" smtClean="0">
              <a:latin typeface="Trebuchet MS" panose="020B0603020202020204" pitchFamily="34" charset="0"/>
            </a:rPr>
            <a:t>The issue of slavery</a:t>
          </a:r>
          <a:endParaRPr lang="en-GB" sz="1200" b="1" kern="1200" smtClean="0">
            <a:latin typeface="Trebuchet MS" panose="020B0603020202020204" pitchFamily="34" charset="0"/>
          </a:endParaRPr>
        </a:p>
      </dsp:txBody>
      <dsp:txXfrm>
        <a:off x="326465" y="3229983"/>
        <a:ext cx="2080132" cy="1906788"/>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708C7-8EC2-437D-9C96-8B52C94F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_AQA Word template 2016</Template>
  <TotalTime>1</TotalTime>
  <Pages>5</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Yasmin Gorle</cp:lastModifiedBy>
  <cp:revision>3</cp:revision>
  <cp:lastPrinted>2016-04-12T09:40:00Z</cp:lastPrinted>
  <dcterms:created xsi:type="dcterms:W3CDTF">2016-03-31T09:44:00Z</dcterms:created>
  <dcterms:modified xsi:type="dcterms:W3CDTF">2016-04-12T09:40:00Z</dcterms:modified>
</cp:coreProperties>
</file>